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EC2DF" w14:textId="77777777" w:rsidR="00F1469B" w:rsidRPr="00414E3F" w:rsidRDefault="00F1469B" w:rsidP="00F1469B">
      <w:pPr>
        <w:jc w:val="center"/>
        <w:rPr>
          <w:b/>
          <w:bCs/>
          <w:lang w:val="pl-PL"/>
        </w:rPr>
      </w:pPr>
      <w:r w:rsidRPr="00414E3F">
        <w:rPr>
          <w:b/>
          <w:bCs/>
          <w:lang w:val="pl-PL"/>
        </w:rPr>
        <w:t>Załącznik nr 1 do Regulaminu konkursu plastycznego „Święty Jan Paweł II na ścieżkach Gorców”</w:t>
      </w:r>
    </w:p>
    <w:p w14:paraId="2FF6AC6B" w14:textId="77777777" w:rsidR="00F1469B" w:rsidRPr="00F1469B" w:rsidRDefault="00F1469B" w:rsidP="00F1469B">
      <w:pPr>
        <w:jc w:val="center"/>
        <w:rPr>
          <w:lang w:val="pl-PL"/>
        </w:rPr>
      </w:pPr>
    </w:p>
    <w:p w14:paraId="657233FA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>Wyrażam zgodę na przetwarzanie przez organizatorów konkursu moich (mojego podopiecznego) danych osobowych zawartych w zgłoszeniu do udziału w konkursie plastycznym „Święty Jan Paweł II na ścieżkach Gorców</w:t>
      </w:r>
      <w:r>
        <w:rPr>
          <w:lang w:val="pl-PL"/>
        </w:rPr>
        <w:t>” w celu i zakresie określonym</w:t>
      </w:r>
      <w:r w:rsidRPr="00F1469B">
        <w:rPr>
          <w:lang w:val="pl-PL"/>
        </w:rPr>
        <w:t xml:space="preserve"> w Regulaminie konkursu. Ponadto wyrażam zgodę na rozpowszechnienie przez organizatora wyżej wymienionego konkursu zdjęć, na których znajduje się mój (mojego podopiecznego) wizerunek do celów promocyjnych, z wyłączeniem komercyjnych.</w:t>
      </w:r>
    </w:p>
    <w:p w14:paraId="6940DFE6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1. Przetwarzanie danych osobowych odbywać się będzie na zasadach przewidzianych w Rozporządzeniu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RODO). </w:t>
      </w:r>
    </w:p>
    <w:p w14:paraId="78DA71D6" w14:textId="77777777" w:rsidR="00F1469B" w:rsidRPr="00F1469B" w:rsidRDefault="00F1469B" w:rsidP="00F1469B">
      <w:pPr>
        <w:spacing w:line="360" w:lineRule="auto"/>
        <w:jc w:val="both"/>
        <w:rPr>
          <w:rStyle w:val="Uwydatnienie"/>
          <w:i w:val="0"/>
          <w:color w:val="FF0000"/>
          <w:lang w:val="pl-PL"/>
        </w:rPr>
      </w:pPr>
      <w:r w:rsidRPr="00F1469B">
        <w:rPr>
          <w:lang w:val="pl-PL"/>
        </w:rPr>
        <w:t xml:space="preserve">2. Administratorem danych osobowych zbieranych od uczestników, </w:t>
      </w:r>
      <w:r>
        <w:rPr>
          <w:lang w:val="pl-PL"/>
        </w:rPr>
        <w:t>laureatów</w:t>
      </w:r>
      <w:r w:rsidRPr="00F1469B">
        <w:rPr>
          <w:lang w:val="pl-PL"/>
        </w:rPr>
        <w:t xml:space="preserve"> i wyróżnionych jest </w:t>
      </w:r>
      <w:r w:rsidR="0033479B" w:rsidRPr="006E6C67">
        <w:rPr>
          <w:sz w:val="24"/>
          <w:szCs w:val="24"/>
        </w:rPr>
        <w:t>Gorczański Oddział Związku Podh</w:t>
      </w:r>
      <w:r w:rsidR="0033479B">
        <w:rPr>
          <w:sz w:val="24"/>
          <w:szCs w:val="24"/>
        </w:rPr>
        <w:t xml:space="preserve">alan  z siedzibą w Rabce-Zdroju oraz </w:t>
      </w:r>
      <w:r w:rsidR="0033479B" w:rsidRPr="006E6C67">
        <w:rPr>
          <w:sz w:val="24"/>
          <w:szCs w:val="24"/>
          <w:lang w:val="pl-PL"/>
        </w:rPr>
        <w:t xml:space="preserve">Parafia Rzymskokatolicka pw. </w:t>
      </w:r>
      <w:r w:rsidR="0033479B" w:rsidRPr="006E6C67">
        <w:rPr>
          <w:sz w:val="24"/>
          <w:szCs w:val="24"/>
        </w:rPr>
        <w:t>Św. Marii Magdaleny w Rabce-Zdroju</w:t>
      </w:r>
      <w:r w:rsidR="0033479B">
        <w:rPr>
          <w:sz w:val="24"/>
          <w:szCs w:val="24"/>
        </w:rPr>
        <w:t>.</w:t>
      </w:r>
    </w:p>
    <w:p w14:paraId="6F4E2589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3. Dane osobowe przetwarzane będą w celu uczestnictwa w konkursie „Święty Jan Paweł II na ścieżkach Gorców”, a także promowania tego konkursu, relacji z jego przebiegu i promowania celów określonych w Regulaminie konkursu. </w:t>
      </w:r>
    </w:p>
    <w:p w14:paraId="2402F048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4. Odbiorcą danych osobowych mogą zostać: </w:t>
      </w:r>
      <w:r>
        <w:sym w:font="Symbol" w:char="F0B7"/>
      </w:r>
      <w:r w:rsidRPr="00F1469B">
        <w:rPr>
          <w:lang w:val="pl-PL"/>
        </w:rPr>
        <w:t xml:space="preserve"> inne jednostki organizacyjne współpracujące przy organizacji konkursu </w:t>
      </w:r>
      <w:r>
        <w:sym w:font="Symbol" w:char="F0B7"/>
      </w:r>
      <w:r w:rsidRPr="00F1469B">
        <w:rPr>
          <w:lang w:val="pl-PL"/>
        </w:rPr>
        <w:t xml:space="preserve"> podmioty wykonujące usługi niszczenia i archiwizacji dokumentacji.</w:t>
      </w:r>
    </w:p>
    <w:p w14:paraId="1FC8C935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5. Dane uczestników konkursu będą przechowywane przez okres niezbędny do realizacji wyżej określonych celów. </w:t>
      </w:r>
    </w:p>
    <w:p w14:paraId="74DBC1EE" w14:textId="77777777" w:rsidR="00B21095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6. Uczestnikom konkursu (ich opiekunom prawnym), którzy wyrażają zgodę na przetwarzanie danych osobowych przysługuje prawo dostępu do treści swoich danych oraz z zastrzeżeniem przepisów prawa, przysługuje prawo do: a) sprostowania danych, b) ograniczenia przetwarzania danych, c) wniesienia sprzeciwu, d) cofnięcia zgody w dowolnym momencie. </w:t>
      </w:r>
    </w:p>
    <w:p w14:paraId="2DABB2D6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>7. Uczestnikom konkursu (ich opiekunom prawnym) przysługuje prawo wniesienia skargi do Prezesa Urzędu Ochrony Danych Osobowych.</w:t>
      </w:r>
    </w:p>
    <w:p w14:paraId="2EF87A75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>8. Podanie danych osobowych ma charakter dobrowolny, ale jest niezbędne do udziału</w:t>
      </w:r>
      <w:r>
        <w:rPr>
          <w:lang w:val="pl-PL"/>
        </w:rPr>
        <w:t xml:space="preserve"> </w:t>
      </w:r>
      <w:r w:rsidRPr="00F1469B">
        <w:rPr>
          <w:lang w:val="pl-PL"/>
        </w:rPr>
        <w:t xml:space="preserve">w konkursie. Warunkiem przystąpienia do konkursu jest wyrażenie zgody na przetwarzanie uczestników (opiekunów prawnych), a przypadku laureatów i wyróżnionych (ich opiekunów prawnych) na publikacje wizerunku (druk zgody poniżej). </w:t>
      </w:r>
    </w:p>
    <w:p w14:paraId="0D7EB59F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9. Organizator oświadcza, iż dane uczestników konkursu nie będą przetwarzane w sposób zautomatyzowany i nie będą poddawane profilowaniu. </w:t>
      </w:r>
    </w:p>
    <w:p w14:paraId="510A4371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>10. Organizator będzie zbierał od uczestników następujące dane: a) imię i nazwisko, b) wiek</w:t>
      </w:r>
      <w:r>
        <w:rPr>
          <w:lang w:val="pl-PL"/>
        </w:rPr>
        <w:t xml:space="preserve"> c) numer telefonu </w:t>
      </w:r>
      <w:r w:rsidR="00B21095">
        <w:rPr>
          <w:lang w:val="pl-PL"/>
        </w:rPr>
        <w:t>.</w:t>
      </w:r>
      <w:r w:rsidRPr="00F1469B">
        <w:rPr>
          <w:lang w:val="pl-PL"/>
        </w:rPr>
        <w:t xml:space="preserve"> </w:t>
      </w:r>
    </w:p>
    <w:p w14:paraId="11CA261D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  <w:r w:rsidRPr="00F1469B">
        <w:rPr>
          <w:lang w:val="pl-PL"/>
        </w:rPr>
        <w:t xml:space="preserve"> 11. Organizator stosuje środki techniczne i organizacyjne mające na celu należyte, odpowiednie do zagrożeń oraz kategorii danych objętych ochroną zabezpieczenia powierzonych danych osobowych. Organizator wdrożył odpowiednie środki, aby zapewnić stopień bezpieczeństwa odpowiadający ryzyku </w:t>
      </w:r>
      <w:r>
        <w:rPr>
          <w:lang w:val="pl-PL"/>
        </w:rPr>
        <w:t xml:space="preserve">                </w:t>
      </w:r>
      <w:r w:rsidRPr="00F1469B">
        <w:rPr>
          <w:lang w:val="pl-PL"/>
        </w:rPr>
        <w:lastRenderedPageBreak/>
        <w:t>z uwzględnieniem stanu wiedzy technicznej, kosztu wdrożenia oraz charakteru, zakresu, celu i kontekstu przetwarzania oraz ryzyko naruszenia praw i wolności osób fizycznych o różnym prawdopodobieństwie wystąpienia  i wadze zagrożenia.</w:t>
      </w:r>
    </w:p>
    <w:p w14:paraId="1324D4C5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</w:p>
    <w:p w14:paraId="07033FD1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</w:p>
    <w:p w14:paraId="22B3FBE3" w14:textId="77777777" w:rsidR="00F1469B" w:rsidRDefault="00F1469B" w:rsidP="00F1469B">
      <w:pPr>
        <w:spacing w:line="360" w:lineRule="auto"/>
        <w:jc w:val="right"/>
      </w:pPr>
      <w:r>
        <w:t>……………………………………………………………….</w:t>
      </w:r>
    </w:p>
    <w:p w14:paraId="6DD2E776" w14:textId="77777777" w:rsidR="00F1469B" w:rsidRPr="00C746B9" w:rsidRDefault="00335123" w:rsidP="00F1469B">
      <w:pPr>
        <w:spacing w:line="360" w:lineRule="auto"/>
        <w:jc w:val="right"/>
      </w:pPr>
      <w:r>
        <w:t>Czytelny p</w:t>
      </w:r>
      <w:r w:rsidR="00F1469B">
        <w:t>odpis uczestnika/ przedstawiciela ustawowego uczestnika</w:t>
      </w:r>
    </w:p>
    <w:p w14:paraId="4F069C51" w14:textId="77777777" w:rsidR="00F1469B" w:rsidRDefault="00F1469B" w:rsidP="00F1469B">
      <w:pPr>
        <w:spacing w:line="360" w:lineRule="auto"/>
        <w:jc w:val="both"/>
      </w:pPr>
    </w:p>
    <w:p w14:paraId="4BA7B268" w14:textId="77777777" w:rsidR="00F1469B" w:rsidRDefault="00F1469B" w:rsidP="00F1469B">
      <w:pPr>
        <w:spacing w:line="360" w:lineRule="auto"/>
        <w:jc w:val="both"/>
      </w:pPr>
    </w:p>
    <w:p w14:paraId="7B741798" w14:textId="77777777" w:rsidR="00F1469B" w:rsidRPr="00F1469B" w:rsidRDefault="00F1469B" w:rsidP="00F1469B">
      <w:pPr>
        <w:spacing w:line="360" w:lineRule="auto"/>
        <w:ind w:firstLine="708"/>
        <w:jc w:val="both"/>
        <w:rPr>
          <w:lang w:val="pl-PL"/>
        </w:rPr>
      </w:pPr>
      <w:r w:rsidRPr="00F1469B">
        <w:rPr>
          <w:lang w:val="pl-PL"/>
        </w:rPr>
        <w:t xml:space="preserve">Oświadczam, że zapoznałem/-am się z regulaminem konkursu, akceptuję go, zobowiązuję się do przestrzegania oraz oświadczam, iż praca konkursowa stworzona została przez mnie (przez mojego podopiecznego) samodzielnie i nie narusza praw autorskich osób trzecich. </w:t>
      </w:r>
    </w:p>
    <w:p w14:paraId="2FBA1DED" w14:textId="77777777" w:rsidR="00F1469B" w:rsidRPr="00F1469B" w:rsidRDefault="00F1469B" w:rsidP="00F1469B">
      <w:pPr>
        <w:spacing w:line="360" w:lineRule="auto"/>
        <w:ind w:firstLine="708"/>
        <w:jc w:val="both"/>
        <w:rPr>
          <w:lang w:val="pl-PL"/>
        </w:rPr>
      </w:pPr>
      <w:r w:rsidRPr="00F1469B">
        <w:rPr>
          <w:lang w:val="pl-PL"/>
        </w:rPr>
        <w:t xml:space="preserve">Wyrażam zgodę na przeniesienie praw autorskich do pracy zgłoszonej na konkurs plastyczny „Święty Jan Paweł II na ścieżkach Gorców” na rzecz Organizatorów konkursu na wszystkich znanych polach eksploatacji, w szczególności do jego wykorzystywania, komunikowania, powielania, przerabiania, druku w dowolnej liczbie publikacji i w dowolnym nakładzie, używania w a także prezentowania prac podczas wystawy. Równocześnie poprzez wysłanie pracy na konkurs nieodpłatnie przenoszę na organizatora prawo do jej wykorzystania w publikacjach promocyjnych, na stronie internetowej organizatora oraz podczas pokonkursowej wystawy.  </w:t>
      </w:r>
    </w:p>
    <w:p w14:paraId="121AE2BE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</w:p>
    <w:p w14:paraId="2C795E1A" w14:textId="77777777" w:rsidR="00F1469B" w:rsidRPr="00F1469B" w:rsidRDefault="00F1469B" w:rsidP="00F1469B">
      <w:pPr>
        <w:spacing w:line="360" w:lineRule="auto"/>
        <w:jc w:val="both"/>
        <w:rPr>
          <w:lang w:val="pl-PL"/>
        </w:rPr>
      </w:pPr>
    </w:p>
    <w:p w14:paraId="471BE56F" w14:textId="77777777" w:rsidR="00F1469B" w:rsidRPr="00F1469B" w:rsidRDefault="00F1469B" w:rsidP="00F1469B">
      <w:pPr>
        <w:spacing w:line="360" w:lineRule="auto"/>
        <w:jc w:val="right"/>
        <w:rPr>
          <w:lang w:val="pl-PL"/>
        </w:rPr>
      </w:pPr>
      <w:r w:rsidRPr="00F1469B">
        <w:rPr>
          <w:lang w:val="pl-PL"/>
        </w:rPr>
        <w:t>……………………………………………………………….</w:t>
      </w:r>
    </w:p>
    <w:p w14:paraId="143DB2F0" w14:textId="77777777" w:rsidR="00F1469B" w:rsidRPr="00F1469B" w:rsidRDefault="00335123" w:rsidP="00F1469B">
      <w:pPr>
        <w:spacing w:line="360" w:lineRule="auto"/>
        <w:jc w:val="right"/>
        <w:rPr>
          <w:lang w:val="pl-PL"/>
        </w:rPr>
      </w:pPr>
      <w:r>
        <w:rPr>
          <w:lang w:val="pl-PL"/>
        </w:rPr>
        <w:t>Czytelny p</w:t>
      </w:r>
      <w:r w:rsidR="00F1469B" w:rsidRPr="00F1469B">
        <w:rPr>
          <w:lang w:val="pl-PL"/>
        </w:rPr>
        <w:t>odpis uczestnika/ przedstawiciela ustawowego uczestnika</w:t>
      </w:r>
    </w:p>
    <w:p w14:paraId="1E064BF9" w14:textId="77777777" w:rsidR="00F1469B" w:rsidRPr="00F1469B" w:rsidRDefault="00F1469B" w:rsidP="00F1469B">
      <w:pPr>
        <w:spacing w:line="360" w:lineRule="auto"/>
        <w:rPr>
          <w:lang w:val="pl-PL"/>
        </w:rPr>
      </w:pPr>
    </w:p>
    <w:sectPr w:rsidR="00F1469B" w:rsidRPr="00F1469B" w:rsidSect="00980C0A">
      <w:footerReference w:type="default" r:id="rId7"/>
      <w:pgSz w:w="11900" w:h="16840"/>
      <w:pgMar w:top="1380" w:right="1300" w:bottom="940" w:left="1300" w:header="0" w:footer="7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99913" w14:textId="77777777" w:rsidR="00E31E21" w:rsidRDefault="00E31E21">
      <w:r>
        <w:separator/>
      </w:r>
    </w:p>
  </w:endnote>
  <w:endnote w:type="continuationSeparator" w:id="0">
    <w:p w14:paraId="02E1FDD9" w14:textId="77777777" w:rsidR="00E31E21" w:rsidRDefault="00E3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7948F" w14:textId="4D0B08C0" w:rsidR="003F02B5" w:rsidRDefault="00414E3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4C4453" wp14:editId="4A0215CC">
              <wp:simplePos x="0" y="0"/>
              <wp:positionH relativeFrom="page">
                <wp:posOffset>3703320</wp:posOffset>
              </wp:positionH>
              <wp:positionV relativeFrom="page">
                <wp:posOffset>10076180</wp:posOffset>
              </wp:positionV>
              <wp:extent cx="1524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6099C" w14:textId="77777777" w:rsidR="003F02B5" w:rsidRDefault="00980C0A">
                          <w:pPr>
                            <w:pStyle w:val="Tekstpodstawowy"/>
                            <w:spacing w:line="254" w:lineRule="exact"/>
                            <w:ind w:left="60"/>
                          </w:pPr>
                          <w:r>
                            <w:fldChar w:fldCharType="begin"/>
                          </w:r>
                          <w:r w:rsidR="005A34FF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12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C44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3.4pt;width:1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FV5AEAALUDAAAOAAAAZHJzL2Uyb0RvYy54bWysU9tu2zAMfR+wfxD0vtgJtrUw4hRdiw4D&#10;ugvQ7gNkWbKFWaJGKbGzrx8lx1nXvg17EWheDg8P6e3VZAd2UBgMuJqvVyVnyklojetq/v3x7s0l&#10;ZyEK14oBnKr5UQV+tXv9ajv6Sm2gh6FVyAjEhWr0Ne9j9FVRBNkrK8IKvHIU1IBWRPrErmhRjIRu&#10;h2JTlu+LEbD1CFKFQN7bOch3GV9rJeNXrYOKbKg5cYv5xfw26S12W1F1KHxv5ImG+AcWVhhHTc9Q&#10;tyIKtkfzAsoaiRBAx5UEW4DWRqo8A02zLp9N89ALr/IsJE7wZ5nC/4OVXw7fkJmWdseZE5ZW9Kim&#10;yD7AxNZJndGHipIePKXFidwpM00a/D3IH4E5uOmF69Q1Ioy9Ei2xy5XFk9IZJySQZvwMLbUR+wgZ&#10;aNJoEyCJwQidtnQ8byZRkanlu83bkiKSQuuLi0uyiVshqqXYY4gfFViWjJojLT6Di8N9iHPqkpJ6&#10;Obgzw5CXP7i/HISZPJl84jszj1MzncRooD3SGAjzLdHtk9ED/uJspDuqefi5F6g4Gz45kiId3WLg&#10;YjSLIZyk0ppHzmbzJs7Hufdoup6QZ7EdXJNc2uRRkq4zixNPuo0sxumO0/E9/c5Zf/623W8AAAD/&#10;/wMAUEsDBBQABgAIAAAAIQA9qzrm4AAAAA0BAAAPAAAAZHJzL2Rvd25yZXYueG1sTI/BTsMwEETv&#10;SPyDtUjcqN1CTQhxqgrBCQmRhgNHJ3YTq/E6xG4b/p7lBMedeZqdKTazH9jJTtEFVLBcCGAW22Ac&#10;dgo+6pebDFhMGo0eAloF3zbCpry8KHRuwhkre9qljlEIxlwr6FMac85j21uv4yKMFsnbh8nrROfU&#10;cTPpM4X7ga+EkNxrh/Sh16N96m172B29gu0nVs/u6615r/aVq+sHga/yoNT11bx9BJbsnP5g+K1P&#10;1aGkTk04oolsULDObleEkrHOJI0gRIp7khqS5PIuA14W/P+K8gcAAP//AwBQSwECLQAUAAYACAAA&#10;ACEAtoM4kv4AAADhAQAAEwAAAAAAAAAAAAAAAAAAAAAAW0NvbnRlbnRfVHlwZXNdLnhtbFBLAQIt&#10;ABQABgAIAAAAIQA4/SH/1gAAAJQBAAALAAAAAAAAAAAAAAAAAC8BAABfcmVscy8ucmVsc1BLAQIt&#10;ABQABgAIAAAAIQCqVdFV5AEAALUDAAAOAAAAAAAAAAAAAAAAAC4CAABkcnMvZTJvRG9jLnhtbFBL&#10;AQItABQABgAIAAAAIQA9qzrm4AAAAA0BAAAPAAAAAAAAAAAAAAAAAD4EAABkcnMvZG93bnJldi54&#10;bWxQSwUGAAAAAAQABADzAAAASwUAAAAA&#10;" filled="f" stroked="f">
              <v:textbox inset="0,0,0,0">
                <w:txbxContent>
                  <w:p w14:paraId="20E6099C" w14:textId="77777777" w:rsidR="003F02B5" w:rsidRDefault="00980C0A">
                    <w:pPr>
                      <w:pStyle w:val="Tekstpodstawowy"/>
                      <w:spacing w:line="254" w:lineRule="exact"/>
                      <w:ind w:left="60"/>
                    </w:pPr>
                    <w:r>
                      <w:fldChar w:fldCharType="begin"/>
                    </w:r>
                    <w:r w:rsidR="005A34FF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512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966B9" w14:textId="77777777" w:rsidR="00E31E21" w:rsidRDefault="00E31E21">
      <w:r>
        <w:separator/>
      </w:r>
    </w:p>
  </w:footnote>
  <w:footnote w:type="continuationSeparator" w:id="0">
    <w:p w14:paraId="52169E98" w14:textId="77777777" w:rsidR="00E31E21" w:rsidRDefault="00E3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13BD7"/>
    <w:multiLevelType w:val="hybridMultilevel"/>
    <w:tmpl w:val="BB288FEA"/>
    <w:lvl w:ilvl="0" w:tplc="AF74ABF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A6680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F58633C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4CF85A00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4CC2FD54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4BC6703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3D21EE0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E9618E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6D29D94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04FB4F02"/>
    <w:multiLevelType w:val="hybridMultilevel"/>
    <w:tmpl w:val="81982E18"/>
    <w:lvl w:ilvl="0" w:tplc="974CC90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CBE6D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0023E1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8E8D76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0526057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9AE73B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B3683918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9F260526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32E1D0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" w15:restartNumberingAfterBreak="0">
    <w:nsid w:val="0713016D"/>
    <w:multiLevelType w:val="hybridMultilevel"/>
    <w:tmpl w:val="12302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286"/>
    <w:multiLevelType w:val="hybridMultilevel"/>
    <w:tmpl w:val="084A7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3624"/>
    <w:multiLevelType w:val="hybridMultilevel"/>
    <w:tmpl w:val="E08AA7A8"/>
    <w:lvl w:ilvl="0" w:tplc="6FA0D22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 w:tplc="6DF25672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2" w:tplc="C7B05F84">
      <w:numFmt w:val="bullet"/>
      <w:lvlText w:val="•"/>
      <w:lvlJc w:val="left"/>
      <w:pPr>
        <w:ind w:left="2781" w:hanging="360"/>
      </w:pPr>
      <w:rPr>
        <w:rFonts w:hint="default"/>
        <w:lang w:val="pl-PL" w:eastAsia="pl-PL" w:bidi="pl-PL"/>
      </w:rPr>
    </w:lvl>
    <w:lvl w:ilvl="3" w:tplc="A16C2EC8">
      <w:numFmt w:val="bullet"/>
      <w:lvlText w:val="•"/>
      <w:lvlJc w:val="left"/>
      <w:pPr>
        <w:ind w:left="3721" w:hanging="360"/>
      </w:pPr>
      <w:rPr>
        <w:rFonts w:hint="default"/>
        <w:lang w:val="pl-PL" w:eastAsia="pl-PL" w:bidi="pl-PL"/>
      </w:rPr>
    </w:lvl>
    <w:lvl w:ilvl="4" w:tplc="2F22B3F6">
      <w:numFmt w:val="bullet"/>
      <w:lvlText w:val="•"/>
      <w:lvlJc w:val="left"/>
      <w:pPr>
        <w:ind w:left="4662" w:hanging="360"/>
      </w:pPr>
      <w:rPr>
        <w:rFonts w:hint="default"/>
        <w:lang w:val="pl-PL" w:eastAsia="pl-PL" w:bidi="pl-PL"/>
      </w:rPr>
    </w:lvl>
    <w:lvl w:ilvl="5" w:tplc="6000413A">
      <w:numFmt w:val="bullet"/>
      <w:lvlText w:val="•"/>
      <w:lvlJc w:val="left"/>
      <w:pPr>
        <w:ind w:left="5603" w:hanging="360"/>
      </w:pPr>
      <w:rPr>
        <w:rFonts w:hint="default"/>
        <w:lang w:val="pl-PL" w:eastAsia="pl-PL" w:bidi="pl-PL"/>
      </w:rPr>
    </w:lvl>
    <w:lvl w:ilvl="6" w:tplc="B6C08B74">
      <w:numFmt w:val="bullet"/>
      <w:lvlText w:val="•"/>
      <w:lvlJc w:val="left"/>
      <w:pPr>
        <w:ind w:left="6543" w:hanging="360"/>
      </w:pPr>
      <w:rPr>
        <w:rFonts w:hint="default"/>
        <w:lang w:val="pl-PL" w:eastAsia="pl-PL" w:bidi="pl-PL"/>
      </w:rPr>
    </w:lvl>
    <w:lvl w:ilvl="7" w:tplc="6AC0E088">
      <w:numFmt w:val="bullet"/>
      <w:lvlText w:val="•"/>
      <w:lvlJc w:val="left"/>
      <w:pPr>
        <w:ind w:left="7484" w:hanging="360"/>
      </w:pPr>
      <w:rPr>
        <w:rFonts w:hint="default"/>
        <w:lang w:val="pl-PL" w:eastAsia="pl-PL" w:bidi="pl-PL"/>
      </w:rPr>
    </w:lvl>
    <w:lvl w:ilvl="8" w:tplc="4C34CFAC">
      <w:numFmt w:val="bullet"/>
      <w:lvlText w:val="•"/>
      <w:lvlJc w:val="left"/>
      <w:pPr>
        <w:ind w:left="8425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20144732"/>
    <w:multiLevelType w:val="hybridMultilevel"/>
    <w:tmpl w:val="444A3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1F57"/>
    <w:multiLevelType w:val="hybridMultilevel"/>
    <w:tmpl w:val="2CEA624C"/>
    <w:lvl w:ilvl="0" w:tplc="515A47E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B3E0E2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B8760A7C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A2FE72E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3CD419E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CB6EA7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62A6F7CC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1FC1D1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351C0226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7" w15:restartNumberingAfterBreak="0">
    <w:nsid w:val="3E8D7A66"/>
    <w:multiLevelType w:val="hybridMultilevel"/>
    <w:tmpl w:val="220EB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C4FC4"/>
    <w:multiLevelType w:val="hybridMultilevel"/>
    <w:tmpl w:val="C6EA7A0C"/>
    <w:lvl w:ilvl="0" w:tplc="BFF0D45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805BD8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D3B69FF8">
      <w:numFmt w:val="bullet"/>
      <w:lvlText w:val="•"/>
      <w:lvlJc w:val="left"/>
      <w:pPr>
        <w:ind w:left="1886" w:hanging="140"/>
      </w:pPr>
      <w:rPr>
        <w:rFonts w:hint="default"/>
      </w:rPr>
    </w:lvl>
    <w:lvl w:ilvl="3" w:tplc="5AB08520">
      <w:numFmt w:val="bullet"/>
      <w:lvlText w:val="•"/>
      <w:lvlJc w:val="left"/>
      <w:pPr>
        <w:ind w:left="2813" w:hanging="140"/>
      </w:pPr>
      <w:rPr>
        <w:rFonts w:hint="default"/>
      </w:rPr>
    </w:lvl>
    <w:lvl w:ilvl="4" w:tplc="8BCC78D0">
      <w:numFmt w:val="bullet"/>
      <w:lvlText w:val="•"/>
      <w:lvlJc w:val="left"/>
      <w:pPr>
        <w:ind w:left="3740" w:hanging="140"/>
      </w:pPr>
      <w:rPr>
        <w:rFonts w:hint="default"/>
      </w:rPr>
    </w:lvl>
    <w:lvl w:ilvl="5" w:tplc="4E243D60">
      <w:numFmt w:val="bullet"/>
      <w:lvlText w:val="•"/>
      <w:lvlJc w:val="left"/>
      <w:pPr>
        <w:ind w:left="4666" w:hanging="140"/>
      </w:pPr>
      <w:rPr>
        <w:rFonts w:hint="default"/>
      </w:rPr>
    </w:lvl>
    <w:lvl w:ilvl="6" w:tplc="E55EF4DE">
      <w:numFmt w:val="bullet"/>
      <w:lvlText w:val="•"/>
      <w:lvlJc w:val="left"/>
      <w:pPr>
        <w:ind w:left="5593" w:hanging="140"/>
      </w:pPr>
      <w:rPr>
        <w:rFonts w:hint="default"/>
      </w:rPr>
    </w:lvl>
    <w:lvl w:ilvl="7" w:tplc="9E56D7DE">
      <w:numFmt w:val="bullet"/>
      <w:lvlText w:val="•"/>
      <w:lvlJc w:val="left"/>
      <w:pPr>
        <w:ind w:left="6520" w:hanging="140"/>
      </w:pPr>
      <w:rPr>
        <w:rFonts w:hint="default"/>
      </w:rPr>
    </w:lvl>
    <w:lvl w:ilvl="8" w:tplc="008EA0C4">
      <w:numFmt w:val="bullet"/>
      <w:lvlText w:val="•"/>
      <w:lvlJc w:val="left"/>
      <w:pPr>
        <w:ind w:left="7446" w:hanging="140"/>
      </w:pPr>
      <w:rPr>
        <w:rFonts w:hint="default"/>
      </w:rPr>
    </w:lvl>
  </w:abstractNum>
  <w:abstractNum w:abstractNumId="9" w15:restartNumberingAfterBreak="0">
    <w:nsid w:val="62A9404E"/>
    <w:multiLevelType w:val="hybridMultilevel"/>
    <w:tmpl w:val="FB163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56E7C"/>
    <w:multiLevelType w:val="hybridMultilevel"/>
    <w:tmpl w:val="9CD8A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E73EC"/>
    <w:multiLevelType w:val="hybridMultilevel"/>
    <w:tmpl w:val="C52CD590"/>
    <w:lvl w:ilvl="0" w:tplc="8F9274D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4FC1DE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B72CDA0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249AAED0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0AF6D66C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0A2835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0764C3D0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A95A4CB4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1B5E5E6E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2" w15:restartNumberingAfterBreak="0">
    <w:nsid w:val="76351693"/>
    <w:multiLevelType w:val="hybridMultilevel"/>
    <w:tmpl w:val="64347A7E"/>
    <w:lvl w:ilvl="0" w:tplc="C7A6A2AC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83CA4EE">
      <w:start w:val="1"/>
      <w:numFmt w:val="decimal"/>
      <w:lvlText w:val="%2."/>
      <w:lvlJc w:val="left"/>
      <w:pPr>
        <w:ind w:left="836" w:hanging="360"/>
      </w:pPr>
      <w:rPr>
        <w:rFonts w:hint="default"/>
        <w:w w:val="99"/>
      </w:rPr>
    </w:lvl>
    <w:lvl w:ilvl="2" w:tplc="B49064D0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F1EA4942">
      <w:numFmt w:val="bullet"/>
      <w:lvlText w:val="•"/>
      <w:lvlJc w:val="left"/>
      <w:pPr>
        <w:ind w:left="2002" w:hanging="140"/>
      </w:pPr>
      <w:rPr>
        <w:rFonts w:hint="default"/>
      </w:rPr>
    </w:lvl>
    <w:lvl w:ilvl="4" w:tplc="CD3ACB9A">
      <w:numFmt w:val="bullet"/>
      <w:lvlText w:val="•"/>
      <w:lvlJc w:val="left"/>
      <w:pPr>
        <w:ind w:left="3045" w:hanging="140"/>
      </w:pPr>
      <w:rPr>
        <w:rFonts w:hint="default"/>
      </w:rPr>
    </w:lvl>
    <w:lvl w:ilvl="5" w:tplc="8EAA97FA">
      <w:numFmt w:val="bullet"/>
      <w:lvlText w:val="•"/>
      <w:lvlJc w:val="left"/>
      <w:pPr>
        <w:ind w:left="4087" w:hanging="140"/>
      </w:pPr>
      <w:rPr>
        <w:rFonts w:hint="default"/>
      </w:rPr>
    </w:lvl>
    <w:lvl w:ilvl="6" w:tplc="C6A43580">
      <w:numFmt w:val="bullet"/>
      <w:lvlText w:val="•"/>
      <w:lvlJc w:val="left"/>
      <w:pPr>
        <w:ind w:left="5130" w:hanging="140"/>
      </w:pPr>
      <w:rPr>
        <w:rFonts w:hint="default"/>
      </w:rPr>
    </w:lvl>
    <w:lvl w:ilvl="7" w:tplc="F1B2FF54">
      <w:numFmt w:val="bullet"/>
      <w:lvlText w:val="•"/>
      <w:lvlJc w:val="left"/>
      <w:pPr>
        <w:ind w:left="6172" w:hanging="140"/>
      </w:pPr>
      <w:rPr>
        <w:rFonts w:hint="default"/>
      </w:rPr>
    </w:lvl>
    <w:lvl w:ilvl="8" w:tplc="DE00319E">
      <w:numFmt w:val="bullet"/>
      <w:lvlText w:val="•"/>
      <w:lvlJc w:val="left"/>
      <w:pPr>
        <w:ind w:left="7215" w:hanging="140"/>
      </w:pPr>
      <w:rPr>
        <w:rFonts w:hint="default"/>
      </w:rPr>
    </w:lvl>
  </w:abstractNum>
  <w:abstractNum w:abstractNumId="13" w15:restartNumberingAfterBreak="0">
    <w:nsid w:val="7BEB3703"/>
    <w:multiLevelType w:val="hybridMultilevel"/>
    <w:tmpl w:val="7688CFE4"/>
    <w:lvl w:ilvl="0" w:tplc="D5BAC0EA">
      <w:start w:val="1"/>
      <w:numFmt w:val="lowerLetter"/>
      <w:lvlText w:val="%1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2A0CFFA"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2034E83C"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03BECC50"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91B40CA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9456123C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DE86650C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FF7A6F52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404AA9FE">
      <w:numFmt w:val="bullet"/>
      <w:lvlText w:val="•"/>
      <w:lvlJc w:val="left"/>
      <w:pPr>
        <w:ind w:left="7752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B5"/>
    <w:rsid w:val="000F75C1"/>
    <w:rsid w:val="001359B7"/>
    <w:rsid w:val="0033479B"/>
    <w:rsid w:val="00335123"/>
    <w:rsid w:val="003E4F38"/>
    <w:rsid w:val="003F02B5"/>
    <w:rsid w:val="00414E3F"/>
    <w:rsid w:val="00500CCB"/>
    <w:rsid w:val="00596BB8"/>
    <w:rsid w:val="005A34FF"/>
    <w:rsid w:val="006E6C67"/>
    <w:rsid w:val="007C045A"/>
    <w:rsid w:val="00980C0A"/>
    <w:rsid w:val="00B21095"/>
    <w:rsid w:val="00C61902"/>
    <w:rsid w:val="00C91788"/>
    <w:rsid w:val="00E31E21"/>
    <w:rsid w:val="00F1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4E3AB"/>
  <w15:docId w15:val="{AB8936A9-ECFA-4F61-9BB0-67D34E9F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qFormat/>
    <w:rsid w:val="003E4F38"/>
    <w:pPr>
      <w:spacing w:before="120"/>
      <w:ind w:left="138"/>
      <w:jc w:val="center"/>
      <w:outlineLvl w:val="1"/>
    </w:pPr>
    <w:rPr>
      <w:rFonts w:ascii="Calibri" w:eastAsia="Calibri" w:hAnsi="Calibri" w:cs="Calibri"/>
      <w:b/>
      <w:bCs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1"/>
    <w:rsid w:val="003E4F38"/>
    <w:rPr>
      <w:rFonts w:ascii="Calibri" w:eastAsia="Calibri" w:hAnsi="Calibri" w:cs="Calibri"/>
      <w:b/>
      <w:bCs/>
      <w:lang w:val="pl-PL" w:eastAsia="pl-PL" w:bidi="pl-PL"/>
    </w:rPr>
  </w:style>
  <w:style w:type="character" w:styleId="Uwydatnienie">
    <w:name w:val="Emphasis"/>
    <w:basedOn w:val="Domylnaczcionkaakapitu"/>
    <w:qFormat/>
    <w:rsid w:val="00F146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5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creator>azubko</dc:creator>
  <cp:lastModifiedBy>alf10</cp:lastModifiedBy>
  <cp:revision>2</cp:revision>
  <cp:lastPrinted>2021-03-05T11:51:00Z</cp:lastPrinted>
  <dcterms:created xsi:type="dcterms:W3CDTF">2021-03-10T14:59:00Z</dcterms:created>
  <dcterms:modified xsi:type="dcterms:W3CDTF">2021-03-10T14:59:00Z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2021-03-05T00:00:00Z</vt:filetime>
  </property>
</Properties>
</file>