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A449" w14:textId="77777777" w:rsidR="00E55243" w:rsidRDefault="00275045">
      <w:r>
        <w:t>PB.5531.102.2022                                                                                                                                03.03.2022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5243" w:rsidRPr="00E55243" w14:paraId="04AC2676" w14:textId="77777777" w:rsidTr="00E5524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5243" w:rsidRPr="00E55243" w14:paraId="2F9DFD1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2"/>
                  </w:tblGrid>
                  <w:tr w:rsidR="00E55243" w:rsidRPr="00E55243" w14:paraId="50A463B7" w14:textId="77777777" w:rsidTr="00275045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096A6E8C" w14:textId="77777777" w:rsidR="00E55243" w:rsidRPr="00E55243" w:rsidRDefault="00E55243" w:rsidP="00E55243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kern w:val="36"/>
                            <w:sz w:val="18"/>
                            <w:szCs w:val="18"/>
                            <w:lang w:eastAsia="pl-PL"/>
                          </w:rPr>
                        </w:pPr>
                        <w:r w:rsidRPr="00E55243">
                          <w:rPr>
                            <w:rFonts w:ascii="Arial" w:eastAsia="Times New Roman" w:hAnsi="Arial" w:cs="Arial"/>
                            <w:b/>
                            <w:kern w:val="36"/>
                            <w:sz w:val="18"/>
                            <w:szCs w:val="18"/>
                            <w:lang w:eastAsia="pl-PL"/>
                          </w:rPr>
                          <w:t>Ostrzeżenie 2 stopnia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dla: miasta Krakowa,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miasta Nowego Sącza,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chrzanowskiego,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krakowskiego,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nowosądeckiego,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b/>
                            <w:kern w:val="36"/>
                            <w:sz w:val="18"/>
                            <w:szCs w:val="18"/>
                            <w:highlight w:val="yellow"/>
                            <w:lang w:eastAsia="pl-PL"/>
                          </w:rPr>
                          <w:t>powiatu nowotarskiego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olkuskiego,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oświęcimskiego,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suskiego,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wielickiego,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  <w:r w:rsidRPr="00E55243">
                          <w:rPr>
                            <w:rFonts w:ascii="Arial" w:eastAsia="Times New Roman" w:hAnsi="Arial" w:cs="Arial"/>
                            <w:color w:val="111111"/>
                            <w:kern w:val="36"/>
                            <w:sz w:val="18"/>
                            <w:szCs w:val="18"/>
                            <w:lang w:eastAsia="pl-PL"/>
                          </w:rPr>
                          <w:t>powiatu wadowickiego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2"/>
                        </w:tblGrid>
                        <w:tr w:rsidR="00E55243" w:rsidRPr="00E55243" w14:paraId="0012C75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1FA53C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14:paraId="6B770915" w14:textId="77777777" w:rsidR="00E55243" w:rsidRPr="00E55243" w:rsidRDefault="00E55243" w:rsidP="00E5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E55243" w:rsidRPr="00E55243" w14:paraId="530DF944" w14:textId="77777777" w:rsidTr="00275045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2"/>
                        </w:tblGrid>
                        <w:tr w:rsidR="00E55243" w:rsidRPr="00E55243" w14:paraId="1F1A805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42"/>
                              </w:tblGrid>
                              <w:tr w:rsidR="00E55243" w:rsidRPr="00E55243" w14:paraId="5B781FE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62" w:type="dxa"/>
                                    <w:tcBorders>
                                      <w:top w:val="outset" w:sz="8" w:space="0" w:color="auto"/>
                                      <w:left w:val="outset" w:sz="8" w:space="0" w:color="auto"/>
                                      <w:bottom w:val="outset" w:sz="8" w:space="0" w:color="auto"/>
                                      <w:right w:val="outset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4D92391F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POZIOM 2</w:t>
                                    </w:r>
                                  </w:p>
                                  <w:p w14:paraId="7DA64BB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Powiadomienie o przekroczeniu poziomu informowania</w:t>
                                    </w:r>
                                  </w:p>
                                  <w:p w14:paraId="6FB31260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i o ryzyku wystąpienia przekroczenia poziomu informowania </w:t>
                                    </w:r>
                                  </w:p>
                                  <w:p w14:paraId="43D4F2EC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dla pyłu zawieszonego PM10 w powietrzu</w:t>
                                    </w:r>
                                  </w:p>
                                </w:tc>
                              </w:tr>
                            </w:tbl>
                            <w:p w14:paraId="2A6D98EC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9"/>
                                <w:gridCol w:w="6033"/>
                              </w:tblGrid>
                              <w:tr w:rsidR="00E55243" w:rsidRPr="00E55243" w14:paraId="415AD703" w14:textId="77777777" w:rsidTr="00275045">
                                <w:trPr>
                                  <w:trHeight w:val="574"/>
                                  <w:tblCellSpacing w:w="0" w:type="dxa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99056B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INFORMACJE O PRZEKROCZENIU POZIOMU INFORMOWANIA</w:t>
                                    </w:r>
                                  </w:p>
                                </w:tc>
                              </w:tr>
                              <w:tr w:rsidR="00E55243" w:rsidRPr="00E55243" w14:paraId="376C3C34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4F75A9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Zagrożenie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05B3E2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Wystąpienie przekroczenia poziomu informowania (100 µg/m3) dla pyłu zawieszonego PM10 w powietrzu.</w:t>
                                    </w:r>
                                  </w:p>
                                </w:tc>
                              </w:tr>
                              <w:tr w:rsidR="00E55243" w:rsidRPr="00E55243" w14:paraId="71636EFE" w14:textId="77777777" w:rsidTr="00275045">
                                <w:trPr>
                                  <w:trHeight w:val="248"/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E4E6F2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Data wystąpienia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320B2A5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02.03.2022 r. (godz.00.00-24.00)</w:t>
                                    </w:r>
                                  </w:p>
                                </w:tc>
                              </w:tr>
                              <w:tr w:rsidR="00E55243" w:rsidRPr="00E55243" w14:paraId="77CDA127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EA5F2FF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Stężenia dobowe pyłu PM10 na stacjach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0F67E9B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Przekroczenie poziomu informowania wystąpiło na stacji: </w:t>
                                    </w:r>
                                  </w:p>
                                  <w:p w14:paraId="207D08F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Sucha Beskidzka, ul. </w:t>
                                    </w:r>
                                    <w:proofErr w:type="spellStart"/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Nieszczyńskiej</w:t>
                                    </w:r>
                                    <w:proofErr w:type="spellEnd"/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– 118,8 µg/m3</w:t>
                                    </w:r>
                                  </w:p>
                                </w:tc>
                              </w:tr>
                              <w:tr w:rsidR="00E55243" w:rsidRPr="00E55243" w14:paraId="5C01E4E8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26AC429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Obszar przekroczenia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39826FA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Obszar przekroczeń poziomu informowania obejmował: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powiat suski.</w:t>
                                    </w:r>
                                  </w:p>
                                </w:tc>
                              </w:tr>
                              <w:tr w:rsidR="00E55243" w:rsidRPr="00E55243" w14:paraId="62E7286F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FB77B90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Ludność narażona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4D0C10A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Liczba mieszkańców obszaru, na którym wystąpiło przekroczenie poziomu informowania: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83 800.</w:t>
                                    </w:r>
                                  </w:p>
                                </w:tc>
                              </w:tr>
                              <w:tr w:rsidR="00E55243" w:rsidRPr="00E55243" w14:paraId="74664DEA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90727C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 xml:space="preserve">Przyczyny </w:t>
                                    </w:r>
                                  </w:p>
                                </w:tc>
                                <w:tc>
                                  <w:tcPr>
                                    <w:tcW w:w="65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28CF38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Warunki meteorologiczne utrudniające rozprzestrzenianie się zanieczyszczeń w sytuacji wzmożonej emisji z sektora bytowo-komunalnego.</w:t>
                                    </w:r>
                                  </w:p>
                                </w:tc>
                              </w:tr>
                            </w:tbl>
                            <w:p w14:paraId="13C7F0BD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34"/>
                                <w:gridCol w:w="5218"/>
                              </w:tblGrid>
                              <w:tr w:rsidR="00E55243" w:rsidRPr="00E55243" w14:paraId="47A644BE" w14:textId="77777777" w:rsidTr="00275045">
                                <w:trPr>
                                  <w:trHeight w:val="408"/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shd w:val="clear" w:color="auto" w:fill="D9D9D9" w:themeFill="background1" w:themeFillShade="D9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86B4E4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INFORMACJE O RYZYKU PRZEKROCZENIA POZIOMU INFORMOWANIA</w:t>
                                    </w:r>
                                  </w:p>
                                </w:tc>
                              </w:tr>
                              <w:tr w:rsidR="00E55243" w:rsidRPr="00E55243" w14:paraId="06D27B18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23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0A8162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Zagrożenie</w:t>
                                    </w:r>
                                  </w:p>
                                </w:tc>
                                <w:tc>
                                  <w:tcPr>
                                    <w:tcW w:w="5218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B66839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Ryzyko wystąpienia przekroczenia poziomu informowania (100 µg/m3) dla pyłu zawieszonego PM10 w powietrzu.</w:t>
                                    </w:r>
                                  </w:p>
                                </w:tc>
                              </w:tr>
                              <w:tr w:rsidR="00E55243" w:rsidRPr="00E55243" w14:paraId="66A7EC84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23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3C8EF4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Data wystąpienia</w:t>
                                    </w:r>
                                  </w:p>
                                </w:tc>
                                <w:tc>
                                  <w:tcPr>
                                    <w:tcW w:w="5218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5E90736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03.03.2022 r. godz. 9.30</w:t>
                                    </w:r>
                                  </w:p>
                                </w:tc>
                              </w:tr>
                              <w:tr w:rsidR="00E55243" w:rsidRPr="00E55243" w14:paraId="7D5DAC2B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23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329635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>Przewidywany czas trwania ryzyka</w:t>
                                    </w:r>
                                  </w:p>
                                </w:tc>
                                <w:tc>
                                  <w:tcPr>
                                    <w:tcW w:w="5218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75D4BCD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Od godz. 9.30 dnia 03.03.2022 r. do godz. 24.00 dnia 03.03.2022 r.</w:t>
                                    </w:r>
                                  </w:p>
                                </w:tc>
                              </w:tr>
                              <w:tr w:rsidR="00E55243" w:rsidRPr="00E55243" w14:paraId="625B7EC6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23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DA2D7A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eastAsia="pl-PL"/>
                                      </w:rPr>
                                      <w:t xml:space="preserve">Przyczyny </w:t>
                                    </w:r>
                                  </w:p>
                                </w:tc>
                                <w:tc>
                                  <w:tcPr>
                                    <w:tcW w:w="5218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B37AFAE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Warunki meteorologiczne utrudniające rozprzestrzenianie się zanieczyszczeń w sytuacji wzmożonej emisji z sektora bytowo-komunalnego</w:t>
                                    </w:r>
                                  </w:p>
                                </w:tc>
                              </w:tr>
                              <w:tr w:rsidR="00E55243" w:rsidRPr="00E55243" w14:paraId="153BA7F1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B1B669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Prognozowana jakość powietrza</w:t>
                                    </w:r>
                                  </w:p>
                                </w:tc>
                              </w:tr>
                              <w:tr w:rsidR="00E55243" w:rsidRPr="00E55243" w14:paraId="0CFEC70B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2CA69069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Prognoza na dzień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03.03.2022 r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. dla stężeń średniodobowych pyłu PM10, przygotowana na podstawie wyników pomiarów Państwowego Monitoringu Jakości Powietrza.</w:t>
                                    </w:r>
                                  </w:p>
                                </w:tc>
                              </w:tr>
                              <w:tr w:rsidR="00E55243" w:rsidRPr="00E55243" w14:paraId="552D56E3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25269BA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Dzień 03.03.2022 r.</w:t>
                                    </w:r>
                                  </w:p>
                                </w:tc>
                              </w:tr>
                              <w:tr w:rsidR="00E55243" w:rsidRPr="00E55243" w14:paraId="1689FEF2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76B35C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Obszar ryzyka wystąpienia przekroczenia poziomu informowania dla pyłu PM10</w:t>
                                    </w:r>
                                  </w:p>
                                  <w:p w14:paraId="76FB0209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Prognozowane na dzień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03.03.2022 r.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przekroczenie poziomu informowania dla pyłu PM10 obejmuje powiaty: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chrzanowski, krakowski, nowosądecki,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i/>
                                        <w:iCs/>
                                        <w:highlight w:val="yellow"/>
                                        <w:lang w:eastAsia="pl-PL"/>
                                      </w:rPr>
                                      <w:t>nowotarski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, olkuski, oświęcimski, suski, wadowicki, wielicki,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oraz miasta na prawach powiatu: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Kraków i Nowy Sącz.</w:t>
                                    </w:r>
                                  </w:p>
                                </w:tc>
                              </w:tr>
                              <w:tr w:rsidR="00E55243" w:rsidRPr="00E55243" w14:paraId="4569B74C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452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7063E24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Ludność narażona na ryzyko wystąpienia przekroczenia poziomu informowania dla pyłu PM10</w:t>
                                    </w:r>
                                  </w:p>
                                  <w:p w14:paraId="558AB5B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Ludność zamieszkująca obszar, na którym w dniu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03.03.2022 r.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 istnieje ryzyko przekroczenia poziomu informowania dla pyłu PM10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: 2 314 577.</w:t>
                                    </w:r>
                                  </w:p>
                                </w:tc>
                              </w:tr>
                            </w:tbl>
                            <w:p w14:paraId="03A9B096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30"/>
                                <w:gridCol w:w="6122"/>
                              </w:tblGrid>
                              <w:tr w:rsidR="00E55243" w:rsidRPr="00E55243" w14:paraId="252ED7A6" w14:textId="77777777" w:rsidTr="00275045">
                                <w:trPr>
                                  <w:trHeight w:val="332"/>
                                  <w:tblCellSpacing w:w="0" w:type="dxa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shd w:val="clear" w:color="auto" w:fill="D9D9D9" w:themeFill="background1" w:themeFillShade="D9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FE8130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INFORMACJE O ZAGROŻENIU</w:t>
                                    </w:r>
                                  </w:p>
                                </w:tc>
                              </w:tr>
                              <w:tr w:rsidR="00E55243" w:rsidRPr="00E55243" w14:paraId="7E498BF9" w14:textId="77777777" w:rsidTr="00275045">
                                <w:trPr>
                                  <w:trHeight w:val="1496"/>
                                  <w:tblCellSpacing w:w="0" w:type="dxa"/>
                                </w:trPr>
                                <w:tc>
                                  <w:tcPr>
                                    <w:tcW w:w="251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113C88F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Wrażliwe grupy ludności</w:t>
                                    </w:r>
                                  </w:p>
                                </w:tc>
                                <w:tc>
                                  <w:tcPr>
                                    <w:tcW w:w="653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F01D3D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· osoby cierpiące z powodu przewlekłych chorób serca (zwłaszcza niewydolność serca, choroba wieńcowa), </w:t>
                                    </w:r>
                                  </w:p>
                                  <w:p w14:paraId="4428BA4B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· osoby cierpiące z powodu przewlekłych chorób układu oddechowego (np. astma, przewlekła obturacyjna choroba płuc), </w:t>
                                    </w:r>
                                  </w:p>
                                  <w:p w14:paraId="697FAB4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osoby starsze, kobiety w ciąży oraz małe dzieci,</w:t>
                                    </w:r>
                                  </w:p>
                                  <w:p w14:paraId="61D9DEE9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osoby z rozpoznaną chorobą nowotworową oraz ozdrowieńcy.</w:t>
                                    </w:r>
                                  </w:p>
                                </w:tc>
                              </w:tr>
                              <w:tr w:rsidR="00E55243" w:rsidRPr="00E55243" w14:paraId="7BA9BD41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1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68BCEE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Możliwe negatywne skutki dla zdrowia</w:t>
                                    </w:r>
                                  </w:p>
                                </w:tc>
                                <w:tc>
                                  <w:tcPr>
                                    <w:tcW w:w="653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C8D9970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Osoby cierpiące z powodu chorób serca mogą odczuwać pogorszenie samopoczucia np. uczucie bólu w klatce piersiowej, brak tchu, znużenie. </w:t>
                                    </w:r>
                                  </w:p>
                                  <w:p w14:paraId="7F441A8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Osoby cierpiące z powodu przewlekłych chorób układu oddechowego mogą odczuwać przejściowe nasilenie dolegliwości, w tym kaszel,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lastRenderedPageBreak/>
                                      <w:t>dyskomfort w klatce piersiowej, nasilenie się objawów ataków astmy.</w:t>
                                    </w:r>
                                  </w:p>
                                  <w:p w14:paraId="72BA99C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Podobne objawy mogą wystąpić również u osób zdrowych. W okresach wysokich stężeń pyłu zawieszonego w powietrzu zwiększa się ryzyko infekcji dróg oddechowych.</w:t>
                                    </w:r>
                                  </w:p>
                                </w:tc>
                              </w:tr>
                              <w:tr w:rsidR="00E55243" w:rsidRPr="00E55243" w14:paraId="050C525B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1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9CE6AB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lastRenderedPageBreak/>
                                      <w:t>Zalecane środki ostrożności</w:t>
                                    </w:r>
                                  </w:p>
                                </w:tc>
                                <w:tc>
                                  <w:tcPr>
                                    <w:tcW w:w="653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EE0AAF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Ogół ludności:</w:t>
                                    </w:r>
                                  </w:p>
                                  <w:p w14:paraId="4C0AF62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- rozważ ograniczenie intensywnego wysiłku fizycznego na zewnątrz jeśli odczuwasz pieczenie w oczach, kaszel lub ból gardła, </w:t>
                                    </w:r>
                                  </w:p>
                                  <w:p w14:paraId="5B923A1E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- ogranicz wietrzenie pomieszczeń, </w:t>
                                    </w:r>
                                  </w:p>
                                  <w:p w14:paraId="13CC65B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unikaj działań zwiększających zanieczyszczenie powietrza, np. palenia w kominku.</w:t>
                                    </w:r>
                                  </w:p>
                                  <w:p w14:paraId="23670F00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Wrażliwe grupy ludności:</w:t>
                                    </w:r>
                                  </w:p>
                                  <w:p w14:paraId="43B72D98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- ogranicz intensywny wysiłek fizyczny na zewnątrz, </w:t>
                                    </w:r>
                                  </w:p>
                                  <w:p w14:paraId="655CFBB4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- nie zapominaj o normalnie przyjmowanych lekach, </w:t>
                                    </w:r>
                                  </w:p>
                                  <w:p w14:paraId="3B31204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osoby z astmą mogą częściej odczuwać objawy (duszność, kaszel, świsty) i potrzebować swoich leków częściej niż normalnie,</w:t>
                                    </w:r>
                                  </w:p>
                                  <w:p w14:paraId="66B00F3E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ogranicz wietrzenie pomieszczeń,</w:t>
                                    </w:r>
                                  </w:p>
                                  <w:p w14:paraId="0B45BA5C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unikaj działań zwiększających zanieczyszczenie powietrza, np. palenia w kominku.</w:t>
                                    </w:r>
                                  </w:p>
                                  <w:p w14:paraId="0D0B001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W przypadku nasilenia objawów chorobowych zalecana jest konsultacja z lekarzem. </w:t>
                                    </w:r>
                                  </w:p>
                                  <w:p w14:paraId="7A0E38D4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Zaleca się również:</w:t>
                                    </w:r>
                                  </w:p>
                                  <w:p w14:paraId="0EA7271D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- zwiększenie nadzoru nad osobami przewlekle chorymi, w tym niepełnosprawnymi, </w:t>
                                    </w:r>
                                  </w:p>
                                  <w:p w14:paraId="3D942E0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                        </w:r>
                                  </w:p>
                                  <w:p w14:paraId="78B64F47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214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- bieżące śledzenie informacji o zanieczyszczeniu powietrza (</w:t>
                                    </w:r>
                                    <w:hyperlink r:id="rId6" w:history="1">
                                      <w:r w:rsidRPr="00E5524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  <w:lang w:eastAsia="pl-PL"/>
                                        </w:rPr>
                                        <w:t>http://powietrze.gios.gov.pl/pjp/current</w:t>
                                      </w:r>
                                    </w:hyperlink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).</w:t>
                                    </w:r>
                                  </w:p>
                                </w:tc>
                              </w:tr>
                            </w:tbl>
                            <w:p w14:paraId="44C00E67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13"/>
                                <w:gridCol w:w="5939"/>
                              </w:tblGrid>
                              <w:tr w:rsidR="00E55243" w:rsidRPr="00E55243" w14:paraId="5D5A23E6" w14:textId="77777777" w:rsidTr="00275045">
                                <w:trPr>
                                  <w:trHeight w:val="531"/>
                                  <w:tblCellSpacing w:w="0" w:type="dxa"/>
                                </w:trPr>
                                <w:tc>
                                  <w:tcPr>
                                    <w:tcW w:w="10606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6F558BE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DZIAŁANIA ZMIERZAJĄCE DO OGRANICZENIA PRZEKROCZEŃ</w:t>
                                    </w:r>
                                  </w:p>
                                </w:tc>
                              </w:tr>
                              <w:tr w:rsidR="00E55243" w:rsidRPr="00E55243" w14:paraId="1B6FC360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6201534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Zakres działań krótkoterminowych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7DA663F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Stopień 2</w:t>
                                    </w:r>
                                  </w:p>
                                  <w:p w14:paraId="1091707B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Obowiązujące ograniczenia:</w:t>
                                    </w:r>
                                  </w:p>
                                  <w:p w14:paraId="3694E03F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357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Zakaz eksploatacji kominków i ogrzewaczy pomieszczeń na węgiel lub drewno (kozy, piece kaflowe), jeżeli nie stanowią jedynego źródła ciepła.*</w:t>
                                    </w:r>
                                  </w:p>
                                  <w:p w14:paraId="086BA84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357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Zakaz aktywności na zewnątrz dzieci i młodzieży uczących się w placówkach oświatowo-wychowawczych i opiekuńczo-wychowawczych.</w:t>
                                    </w:r>
                                  </w:p>
                                  <w:p w14:paraId="2522978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* Na obszarze Krakowa zakaz używania wszystkich kominków i ogrzewaczy na węgiel i drewno obowiązuje przez cały rok </w:t>
                                    </w:r>
                                  </w:p>
                                  <w:p w14:paraId="3B1B4486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Zadania wójtów, burmistrzów i prezydentów miast </w:t>
                                    </w:r>
                                  </w:p>
                                  <w:p w14:paraId="20208A8B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Gminy zobowiązane są do prowadzenia kontroli pod kątem spalania odpadów i przestrzegania wymagań uchwały antysmogowej.</w:t>
                                    </w:r>
                                  </w:p>
                                </w:tc>
                              </w:tr>
                            </w:tbl>
                            <w:p w14:paraId="29A6FB4A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0"/>
                                <w:gridCol w:w="6182"/>
                              </w:tblGrid>
                              <w:tr w:rsidR="00E55243" w:rsidRPr="00E55243" w14:paraId="3E6F4A34" w14:textId="77777777" w:rsidTr="00275045">
                                <w:trPr>
                                  <w:trHeight w:val="586"/>
                                  <w:tblCellSpacing w:w="0" w:type="dxa"/>
                                </w:trPr>
                                <w:tc>
                                  <w:tcPr>
                                    <w:tcW w:w="10606" w:type="dxa"/>
                                    <w:gridSpan w:val="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6030F51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INFORMACJE ORGANIZACYJNE</w:t>
                                    </w:r>
                                  </w:p>
                                </w:tc>
                              </w:tr>
                              <w:tr w:rsidR="00E55243" w:rsidRPr="00E55243" w14:paraId="4AAC65EC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E7E741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Data wydania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437C5CE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03.03.2022 r. godz. 9:30</w:t>
                                    </w:r>
                                  </w:p>
                                </w:tc>
                              </w:tr>
                              <w:tr w:rsidR="00E55243" w:rsidRPr="00E55243" w14:paraId="6F9E3A0B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2CEF2C3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Podstawa prawna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8440F7C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113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· Ustawa z dnia 27 kwietnia 2001 r. Prawo ochrony środowiska (Dz. U. z 2021 r. poz. 1973 z </w:t>
                                    </w:r>
                                    <w:proofErr w:type="spellStart"/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późn</w:t>
                                    </w:r>
                                    <w:proofErr w:type="spellEnd"/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. zm.)</w:t>
                                    </w:r>
                                  </w:p>
                                  <w:p w14:paraId="1612F06D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113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Rozporządzenie Ministra Środowiska z dnia 24 sierpnia 2012 r. w sprawie poziomów niektórych substancji w powietrzu (Dz. U. z 2021 r. poz. 845)</w:t>
                                    </w:r>
                                  </w:p>
                                </w:tc>
                              </w:tr>
                              <w:tr w:rsidR="00E55243" w:rsidRPr="00E55243" w14:paraId="21C8E5E6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2425BDE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Źródła danych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6F2C472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Państwowy Monitoring Środowiska – dane z systemu monitoringu jakości powietrza Głównego Inspektoratu Ochrony Środowiska</w:t>
                                    </w:r>
                                  </w:p>
                                  <w:p w14:paraId="3A67237B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· Instytut Ochrony Środowiska – Państwowy Instytut Badawczy (IOŚ-PIB) w Warszawie - prognoza jakości powietrza</w:t>
                                    </w:r>
                                  </w:p>
                                </w:tc>
                              </w:tr>
                              <w:tr w:rsidR="00E55243" w:rsidRPr="00E55243" w14:paraId="0239C3E0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328759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Opracowanie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233A47B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 xml:space="preserve">Departament Monitoringu Środowiska Głównego Inspektoratu Ochrony Środowiska </w:t>
                                    </w: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Regionalny Wydział Monitoringu Środowiska w Krakowie.</w:t>
                                    </w:r>
                                  </w:p>
                                </w:tc>
                              </w:tr>
                              <w:tr w:rsidR="00E55243" w:rsidRPr="00E55243" w14:paraId="1BCBD1DE" w14:textId="77777777" w:rsidTr="002750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802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D1C1CE5" w14:textId="77777777" w:rsidR="00E55243" w:rsidRPr="00E55243" w:rsidRDefault="00E55243" w:rsidP="00E55243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r w:rsidRPr="00E552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pl-PL"/>
                                      </w:rPr>
                                      <w:t>Publikacja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3A8D8A0F" w14:textId="77777777" w:rsidR="00E55243" w:rsidRPr="00E55243" w:rsidRDefault="00000000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hyperlink r:id="rId7" w:history="1">
                                      <w:r w:rsidR="00E55243" w:rsidRPr="00E5524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  <w:lang w:eastAsia="pl-PL"/>
                                        </w:rPr>
                                        <w:t>http://powietrze.gios.gov.pl/pjp/warnings</w:t>
                                      </w:r>
                                    </w:hyperlink>
                                  </w:p>
                                  <w:p w14:paraId="62F63E95" w14:textId="77777777" w:rsidR="00E55243" w:rsidRPr="00E55243" w:rsidRDefault="00000000" w:rsidP="00E5524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pl-PL"/>
                                      </w:rPr>
                                    </w:pPr>
                                    <w:hyperlink r:id="rId8" w:history="1">
                                      <w:r w:rsidR="00E55243" w:rsidRPr="00E55243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18"/>
                                          <w:szCs w:val="18"/>
                                          <w:u w:val="single"/>
                                          <w:lang w:eastAsia="pl-PL"/>
                                        </w:rPr>
                                        <w:t>http://powietrze.gios.gov.pl/pjp/rwms/6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3EEF29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E55243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lastRenderedPageBreak/>
                                <w:br/>
                              </w:r>
                              <w:r w:rsidRPr="00E55243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br/>
                              </w:r>
                            </w:p>
                            <w:p w14:paraId="0A69FCF9" w14:textId="77777777" w:rsidR="00E55243" w:rsidRPr="00E55243" w:rsidRDefault="00E55243" w:rsidP="00E552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E55243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588B31C5" wp14:editId="6F014581">
                                    <wp:extent cx="5905500" cy="4419600"/>
                                    <wp:effectExtent l="19050" t="0" r="0" b="0"/>
                                    <wp:docPr id="1" name="Obraz 1" descr="https://powietrze.malopolska.pl/wp-content/uploads/2020/11/Ostrzezenie_2_stopni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powietrze.malopolska.pl/wp-content/uploads/2020/11/Ostrzezenie_2_stopni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0" cy="441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6BAB065" w14:textId="77777777" w:rsidR="00E55243" w:rsidRPr="00E55243" w:rsidRDefault="00E55243" w:rsidP="00E5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5A209917" w14:textId="77777777" w:rsidR="00E55243" w:rsidRPr="00E55243" w:rsidRDefault="00E55243" w:rsidP="00E55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025CBA" w14:textId="77777777" w:rsidR="00E55243" w:rsidRPr="00E55243" w:rsidRDefault="00E55243" w:rsidP="00E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243" w:rsidRPr="00E55243" w14:paraId="2B7474A1" w14:textId="77777777" w:rsidTr="00E5524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5243" w:rsidRPr="00E55243" w14:paraId="55B781A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55243" w:rsidRPr="00E55243" w14:paraId="16CD3BCA" w14:textId="77777777">
                    <w:trPr>
                      <w:trHeight w:val="1200"/>
                    </w:trPr>
                    <w:tc>
                      <w:tcPr>
                        <w:tcW w:w="0" w:type="auto"/>
                        <w:hideMark/>
                      </w:tcPr>
                      <w:p w14:paraId="5B4C3D01" w14:textId="77777777" w:rsidR="00E55243" w:rsidRPr="00E55243" w:rsidRDefault="00E55243" w:rsidP="00E55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E55243" w:rsidRPr="00E55243" w14:paraId="4A57DF96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5A7B617D" w14:textId="77777777" w:rsidR="00E55243" w:rsidRPr="00E55243" w:rsidRDefault="00E55243" w:rsidP="00E55243">
                        <w:pPr>
                          <w:spacing w:after="0" w:line="570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pl-PL"/>
                          </w:rPr>
                        </w:pPr>
                        <w:r w:rsidRPr="00E55243">
                          <w:rPr>
                            <w:rFonts w:ascii="Trebuchet MS" w:eastAsia="Times New Roman" w:hAnsi="Trebuchet MS" w:cs="Times New Roman"/>
                            <w:color w:val="222222"/>
                            <w:sz w:val="36"/>
                            <w:szCs w:val="36"/>
                            <w:lang w:eastAsia="pl-PL"/>
                          </w:rPr>
                          <w:t>Więcej informacji:</w:t>
                        </w:r>
                      </w:p>
                    </w:tc>
                  </w:tr>
                </w:tbl>
                <w:p w14:paraId="28295BE7" w14:textId="77777777" w:rsidR="00E55243" w:rsidRPr="00E55243" w:rsidRDefault="00E55243" w:rsidP="00E55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BF61AF0" w14:textId="77777777" w:rsidR="00E55243" w:rsidRPr="00E55243" w:rsidRDefault="00E55243" w:rsidP="00E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243" w:rsidRPr="00E55243" w14:paraId="75FBDF9D" w14:textId="77777777" w:rsidTr="00E55243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5243" w:rsidRPr="00E55243" w14:paraId="0346C13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55243" w:rsidRPr="00E55243" w14:paraId="0E0B01EC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2DAB1FAD" w14:textId="77777777" w:rsidR="00E55243" w:rsidRPr="00E55243" w:rsidRDefault="00000000" w:rsidP="00E55243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714" w:hanging="357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</w:pPr>
                        <w:hyperlink r:id="rId10" w:history="1">
                          <w:r w:rsidR="00E55243" w:rsidRPr="00E55243">
                            <w:rPr>
                              <w:rFonts w:ascii="Arial" w:eastAsia="Times New Roman" w:hAnsi="Arial" w:cs="Arial"/>
                              <w:color w:val="21759B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Aktualna jakość powietrza w Małopolsce</w:t>
                          </w:r>
                        </w:hyperlink>
                      </w:p>
                      <w:p w14:paraId="18EB0BDD" w14:textId="77777777" w:rsidR="00E55243" w:rsidRPr="00E55243" w:rsidRDefault="00000000" w:rsidP="00E55243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714" w:hanging="357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</w:pPr>
                        <w:hyperlink r:id="rId11" w:history="1">
                          <w:r w:rsidR="00E55243" w:rsidRPr="00E55243">
                            <w:rPr>
                              <w:rFonts w:ascii="Arial" w:eastAsia="Times New Roman" w:hAnsi="Arial" w:cs="Arial"/>
                              <w:color w:val="21759B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Wpływ zanieczyszczenia powietrza na zdrowie</w:t>
                          </w:r>
                        </w:hyperlink>
                      </w:p>
                      <w:p w14:paraId="0C32D2DD" w14:textId="77777777" w:rsidR="00E55243" w:rsidRPr="00E55243" w:rsidRDefault="00000000" w:rsidP="00E55243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714" w:hanging="357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</w:pPr>
                        <w:hyperlink r:id="rId12" w:history="1">
                          <w:r w:rsidR="00E55243" w:rsidRPr="00E55243">
                            <w:rPr>
                              <w:rFonts w:ascii="Arial" w:eastAsia="Times New Roman" w:hAnsi="Arial" w:cs="Arial"/>
                              <w:color w:val="21759B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Wymagania uchwał antysmogowych obowiązujących w Małopolsce</w:t>
                          </w:r>
                        </w:hyperlink>
                      </w:p>
                      <w:p w14:paraId="14D016E5" w14:textId="77777777" w:rsidR="00E55243" w:rsidRPr="00E55243" w:rsidRDefault="00000000" w:rsidP="00E55243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714" w:hanging="357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</w:pPr>
                        <w:hyperlink r:id="rId13" w:history="1">
                          <w:r w:rsidR="00E55243" w:rsidRPr="00E55243">
                            <w:rPr>
                              <w:rFonts w:ascii="Arial" w:eastAsia="Times New Roman" w:hAnsi="Arial" w:cs="Arial"/>
                              <w:color w:val="21759B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Dostępne programy dofinansowania do wymiany ogrzewania, ocieplenia budynku i instalacji odnawialnych źródeł energii</w:t>
                          </w:r>
                        </w:hyperlink>
                      </w:p>
                    </w:tc>
                  </w:tr>
                </w:tbl>
                <w:p w14:paraId="57556D16" w14:textId="77777777" w:rsidR="00E55243" w:rsidRPr="00E55243" w:rsidRDefault="00E55243" w:rsidP="00E55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C6FBEE9" w14:textId="77777777" w:rsidR="00E55243" w:rsidRPr="00E55243" w:rsidRDefault="00E55243" w:rsidP="00E5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ABE7B40" w14:textId="77777777" w:rsidR="00E55243" w:rsidRDefault="00E55243"/>
    <w:sectPr w:rsidR="00E55243" w:rsidSect="00AD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15BA"/>
    <w:multiLevelType w:val="multilevel"/>
    <w:tmpl w:val="CC8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106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43"/>
    <w:rsid w:val="001413FB"/>
    <w:rsid w:val="00275045"/>
    <w:rsid w:val="00843394"/>
    <w:rsid w:val="008C42F3"/>
    <w:rsid w:val="00AD464D"/>
    <w:rsid w:val="00E5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C3FA"/>
  <w15:docId w15:val="{72516C51-516C-46C2-9D65-C807D19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64D"/>
  </w:style>
  <w:style w:type="paragraph" w:styleId="Nagwek1">
    <w:name w:val="heading 1"/>
    <w:basedOn w:val="Normalny"/>
    <w:link w:val="Nagwek1Znak"/>
    <w:uiPriority w:val="9"/>
    <w:qFormat/>
    <w:rsid w:val="00E55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55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2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52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52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rwms/6" TargetMode="External"/><Relationship Id="rId13" Type="http://schemas.openxmlformats.org/officeDocument/2006/relationships/hyperlink" Target="https://powietrze.malopolska.pl?mailpoet_router&amp;endpoint=track&amp;action=click&amp;data=WyI4NzAiLCI3NjYyODUiLCIxMTMwOTgiLCI3ODkxNWNhZTI5NzQiLGZhbHNlXQ" TargetMode="External"/><Relationship Id="rId3" Type="http://schemas.openxmlformats.org/officeDocument/2006/relationships/styles" Target="styles.xml"/><Relationship Id="rId7" Type="http://schemas.openxmlformats.org/officeDocument/2006/relationships/hyperlink" Target="http://powietrze.gios.gov.pl/pjp/warnings" TargetMode="External"/><Relationship Id="rId12" Type="http://schemas.openxmlformats.org/officeDocument/2006/relationships/hyperlink" Target="https://powietrze.malopolska.pl?mailpoet_router&amp;endpoint=track&amp;action=click&amp;data=WyI4NzAiLCI3NjYyODUiLCIxMTMwOTgiLCIxN2VkOWVhNjc5OTgiLGZhbHNlX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wietrze.gios.gov.pl/pjp/current" TargetMode="External"/><Relationship Id="rId11" Type="http://schemas.openxmlformats.org/officeDocument/2006/relationships/hyperlink" Target="https://powietrze.malopolska.pl?mailpoet_router&amp;endpoint=track&amp;action=click&amp;data=WyI4NzAiLCI3NjYyODUiLCIxMTMwOTgiLCIwOGUwYjZlOTZhMzUiLGZhbHNlX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wietrze.malopolska.pl?mailpoet_router&amp;endpoint=track&amp;action=click&amp;data=WyI4NzAiLCI3NjYyODUiLCIxMTMwOTgiLCI1YzYyM2NhYjA4ZDIiLGZhbHNlX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B546C-4ECB-4297-BDB3-41DA13EE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jerzy.ostrowski</dc:creator>
  <cp:lastModifiedBy>Paweł Stachura</cp:lastModifiedBy>
  <cp:revision>2</cp:revision>
  <cp:lastPrinted>2022-03-03T10:51:00Z</cp:lastPrinted>
  <dcterms:created xsi:type="dcterms:W3CDTF">2022-09-06T11:37:00Z</dcterms:created>
  <dcterms:modified xsi:type="dcterms:W3CDTF">2022-09-06T11:37:00Z</dcterms:modified>
</cp:coreProperties>
</file>