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2ADA" w:rsidRPr="00684C49" w:rsidRDefault="001B40D2">
      <w:pPr>
        <w:pStyle w:val="Tytu"/>
        <w:jc w:val="both"/>
      </w:pPr>
      <w:bookmarkStart w:id="0" w:name="_o80xf0tk4xrz"/>
      <w:bookmarkStart w:id="1" w:name="_GoBack"/>
      <w:bookmarkEnd w:id="0"/>
      <w:bookmarkEnd w:id="1"/>
      <w:r w:rsidRPr="00684C49">
        <w:t>Instrukcja dla użytkownika</w:t>
      </w:r>
    </w:p>
    <w:p w:rsidR="00122ADA" w:rsidRPr="00684C49" w:rsidRDefault="00122ADA">
      <w:pPr>
        <w:pStyle w:val="Tre"/>
        <w:jc w:val="both"/>
      </w:pPr>
    </w:p>
    <w:p w:rsidR="00122ADA" w:rsidRPr="00684C49" w:rsidRDefault="001B40D2">
      <w:pPr>
        <w:pStyle w:val="Nagwek2"/>
        <w:numPr>
          <w:ilvl w:val="0"/>
          <w:numId w:val="2"/>
        </w:numPr>
        <w:jc w:val="both"/>
      </w:pPr>
      <w:r w:rsidRPr="00684C49">
        <w:t>Wymagania sprzętowe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aplikacja została stworzona na wszystkie urządzenia z systemem Android (wersja 6.0 i nowsze)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aplikacja jest przystosowana do różnych urządzeń mobilnych od smartfonów po tablety, z zastrzeżeniem wymagań systemowych wskazanych w pkt. a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aplikacja wspiera zbieranie danych podczas krótkotrwałych przerw w dostępie do Internetu, jednak żeby wysyłać i pobierać dane wymaga dostępu do Internetu (sugerowane LTE)</w:t>
      </w:r>
    </w:p>
    <w:p w:rsidR="00122ADA" w:rsidRPr="00684C49" w:rsidRDefault="00122ADA">
      <w:pPr>
        <w:pStyle w:val="Tre"/>
        <w:jc w:val="both"/>
      </w:pPr>
    </w:p>
    <w:p w:rsidR="004F1819" w:rsidRPr="00684C49" w:rsidRDefault="004F1819" w:rsidP="004F1819">
      <w:pPr>
        <w:pStyle w:val="Nagwek2"/>
        <w:numPr>
          <w:ilvl w:val="0"/>
          <w:numId w:val="2"/>
        </w:numPr>
        <w:jc w:val="both"/>
      </w:pPr>
      <w:r>
        <w:t>Zainstalowanie aplikacji na urządzeniu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aplikacja dostępna jest w sklepie Google Play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w celu wyszukania i pobrania aplikacji należy w polu wyszukiwarki Google Play wpisać „</w:t>
      </w:r>
      <w:proofErr w:type="spellStart"/>
      <w:r w:rsidRPr="00684C49">
        <w:t>ZONEapp</w:t>
      </w:r>
      <w:proofErr w:type="spellEnd"/>
      <w:r w:rsidRPr="00684C49">
        <w:t>” (</w:t>
      </w:r>
      <w:hyperlink r:id="rId9" w:history="1">
        <w:r w:rsidRPr="00684C49">
          <w:rPr>
            <w:rStyle w:val="Hyperlink0"/>
          </w:rPr>
          <w:t>https://play.google.com/store/apps/details?id=ee.laboratorium.zone</w:t>
        </w:r>
      </w:hyperlink>
      <w:r w:rsidRPr="00684C49">
        <w:t>)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użytkownik pobiera darmową aplikację na swoje urządzenie mobilne według instrukcji dostępnych na platformie Google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 xml:space="preserve">po zainstalowaniu aplikacji na urządzeniu mobilnym, w celu jej uruchomienia, użytkownik wybiera </w:t>
      </w:r>
      <w:r w:rsidR="006322C0" w:rsidRPr="00684C49">
        <w:t>ikonę</w:t>
      </w:r>
      <w:r w:rsidR="006322C0" w:rsidRPr="00684C49">
        <w:rPr>
          <w:noProof/>
        </w:rPr>
        <w:drawing>
          <wp:inline distT="0" distB="0" distL="0" distR="0" wp14:anchorId="3AE983F5" wp14:editId="2B78255F">
            <wp:extent cx="370768" cy="3524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8" cy="35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22C0" w:rsidRPr="00684C49">
        <w:t xml:space="preserve"> , która pojawi się na liście aplikacji</w:t>
      </w:r>
    </w:p>
    <w:p w:rsidR="00122ADA" w:rsidRPr="00684C49" w:rsidRDefault="00122ADA">
      <w:pPr>
        <w:pStyle w:val="Tre"/>
        <w:jc w:val="both"/>
      </w:pPr>
    </w:p>
    <w:p w:rsidR="00371C5C" w:rsidRPr="00684C49" w:rsidRDefault="004F1819" w:rsidP="00371C5C">
      <w:pPr>
        <w:pStyle w:val="Nagwek2"/>
        <w:numPr>
          <w:ilvl w:val="0"/>
          <w:numId w:val="2"/>
        </w:numPr>
        <w:jc w:val="both"/>
      </w:pPr>
      <w:r>
        <w:t>Logowanie i pierwsze użycie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 xml:space="preserve">uprawnienia kontrolera nadaje administrator użytkowników danej gminy w </w:t>
      </w:r>
      <w:r w:rsidR="006322C0" w:rsidRPr="00684C49">
        <w:t xml:space="preserve">aplikacji webowej </w:t>
      </w:r>
      <w:r w:rsidRPr="00684C49">
        <w:t>systemie ZONE (</w:t>
      </w:r>
      <w:hyperlink r:id="rId11" w:history="1">
        <w:r w:rsidRPr="00684C49">
          <w:rPr>
            <w:rStyle w:val="Hyperlink0"/>
          </w:rPr>
          <w:t>https://zone.itl.waw.pl</w:t>
        </w:r>
      </w:hyperlink>
      <w:r w:rsidRPr="00684C49">
        <w:t>)</w:t>
      </w:r>
    </w:p>
    <w:p w:rsidR="006322C0" w:rsidRPr="00684C49" w:rsidRDefault="006322C0" w:rsidP="003C252B">
      <w:pPr>
        <w:pStyle w:val="Tre"/>
        <w:numPr>
          <w:ilvl w:val="1"/>
          <w:numId w:val="4"/>
        </w:numPr>
        <w:jc w:val="both"/>
      </w:pPr>
      <w:r w:rsidRPr="00684C49">
        <w:t xml:space="preserve">administrator użytkowników po zalogowaniu w aplikacji webowej otwiera zakładkę Użytkownicy i po kliknięciu przycisku </w:t>
      </w:r>
      <w:r w:rsidRPr="00684C49">
        <w:rPr>
          <w:noProof/>
        </w:rPr>
        <w:drawing>
          <wp:inline distT="0" distB="0" distL="0" distR="0" wp14:anchorId="5D8CDA16" wp14:editId="09FF24C5">
            <wp:extent cx="750627" cy="2741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993" cy="27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C49">
        <w:t xml:space="preserve">przy Liście użytkowników, nadaje uprawnienia (login i hasło) nowego </w:t>
      </w:r>
      <w:r w:rsidR="003C252B" w:rsidRPr="003C252B">
        <w:t>kontrolera w formularzu Dodaj użytkownika</w:t>
      </w:r>
      <w:r w:rsidR="003C252B">
        <w:t xml:space="preserve"> </w:t>
      </w:r>
      <w:r w:rsidR="003C252B" w:rsidRPr="003C252B">
        <w:t>(rola – kontroler)</w:t>
      </w:r>
      <w:r w:rsidRPr="00684C49">
        <w:t>.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lastRenderedPageBreak/>
        <w:t xml:space="preserve">logowanie </w:t>
      </w:r>
      <w:r w:rsidR="006322C0" w:rsidRPr="00684C49">
        <w:t>kontrolera w</w:t>
      </w:r>
      <w:r w:rsidRPr="00684C49">
        <w:t xml:space="preserve"> aplikacji mobilnej odbywa się za pomocą </w:t>
      </w:r>
      <w:r w:rsidR="006322C0" w:rsidRPr="00684C49">
        <w:t>uprawnień nadanych przez administratora użytkowników. Kontroler tymi samymi danymi logowania loguje s</w:t>
      </w:r>
      <w:r w:rsidR="003C252B">
        <w:t>ię również do aplikacji webowej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wszystkie osoby, które dostaną uprawnienia mogą od tego momentu zalogować się do aplikacji mobilnej</w:t>
      </w:r>
      <w:r w:rsidR="003C252B">
        <w:t xml:space="preserve"> i webowej</w:t>
      </w:r>
    </w:p>
    <w:p w:rsidR="00122ADA" w:rsidRPr="00684C49" w:rsidRDefault="00122ADA">
      <w:pPr>
        <w:pStyle w:val="Tre"/>
        <w:jc w:val="both"/>
      </w:pPr>
    </w:p>
    <w:p w:rsidR="00371C5C" w:rsidRPr="00684C49" w:rsidRDefault="00371C5C" w:rsidP="00371C5C">
      <w:pPr>
        <w:pStyle w:val="Nagwek2"/>
        <w:numPr>
          <w:ilvl w:val="0"/>
          <w:numId w:val="2"/>
        </w:numPr>
        <w:jc w:val="both"/>
      </w:pPr>
      <w:r>
        <w:t>Przewodnik po aplikacji</w:t>
      </w:r>
    </w:p>
    <w:p w:rsidR="00E36319" w:rsidRPr="00684C49" w:rsidRDefault="001B40D2" w:rsidP="00E36319">
      <w:pPr>
        <w:pStyle w:val="Tre"/>
        <w:numPr>
          <w:ilvl w:val="1"/>
          <w:numId w:val="4"/>
        </w:numPr>
        <w:jc w:val="both"/>
      </w:pPr>
      <w:r w:rsidRPr="00684C49">
        <w:t>p</w:t>
      </w:r>
      <w:r w:rsidR="006322C0" w:rsidRPr="00684C49">
        <w:t>rzed</w:t>
      </w:r>
      <w:r w:rsidRPr="00684C49">
        <w:t xml:space="preserve"> zalogowani</w:t>
      </w:r>
      <w:r w:rsidR="006322C0" w:rsidRPr="00684C49">
        <w:t>em</w:t>
      </w:r>
      <w:r w:rsidRPr="00684C49">
        <w:t xml:space="preserve"> do aplikacji</w:t>
      </w:r>
      <w:r w:rsidR="006322C0" w:rsidRPr="00684C49">
        <w:t xml:space="preserve"> mobilnej kontroler powinien</w:t>
      </w:r>
      <w:r w:rsidR="002D4F33" w:rsidRPr="00684C49">
        <w:t xml:space="preserve"> wykonać Plan kontroli</w:t>
      </w:r>
      <w:r w:rsidRPr="00684C49">
        <w:t xml:space="preserve"> </w:t>
      </w:r>
    </w:p>
    <w:p w:rsidR="002D4F33" w:rsidRPr="00684C49" w:rsidRDefault="002D4F33" w:rsidP="00E36319">
      <w:pPr>
        <w:pStyle w:val="Tre"/>
        <w:numPr>
          <w:ilvl w:val="1"/>
          <w:numId w:val="4"/>
        </w:numPr>
        <w:jc w:val="both"/>
      </w:pPr>
      <w:r w:rsidRPr="00684C49">
        <w:t>Plan kontroli</w:t>
      </w:r>
      <w:r w:rsidR="00E36319" w:rsidRPr="00684C49">
        <w:t xml:space="preserve"> to znaczy lista budynków do kontroli,</w:t>
      </w:r>
      <w:r w:rsidRPr="00684C49">
        <w:t xml:space="preserve"> tworzony jest w aplikacji webowej przez kontrolera.</w:t>
      </w:r>
    </w:p>
    <w:p w:rsidR="002D4F33" w:rsidRPr="00684C49" w:rsidRDefault="002D4F33" w:rsidP="002D4F33">
      <w:pPr>
        <w:pStyle w:val="Tre"/>
        <w:numPr>
          <w:ilvl w:val="1"/>
          <w:numId w:val="4"/>
        </w:numPr>
        <w:jc w:val="both"/>
      </w:pPr>
      <w:r w:rsidRPr="00684C49">
        <w:t>aby wybrać budynki do kontroli kontroler powinien:</w:t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>zalogować się w aplikacji webowej systemu Zone https://zone.itl.waw.pl/login/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drawing>
          <wp:inline distT="0" distB="0" distL="0" distR="0" wp14:anchorId="60A6F4DC" wp14:editId="000C7EFB">
            <wp:extent cx="5727700" cy="2581874"/>
            <wp:effectExtent l="0" t="0" r="635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8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>kliknąć na zakładkę KONTROLA i otworzyć formularz Lista budynków do kontroli.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drawing>
          <wp:inline distT="0" distB="0" distL="0" distR="0" wp14:anchorId="411A4A7D" wp14:editId="452ADBFB">
            <wp:extent cx="5727700" cy="1678940"/>
            <wp:effectExtent l="0" t="0" r="635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lastRenderedPageBreak/>
        <w:t xml:space="preserve">kliknąć przycisk </w:t>
      </w:r>
      <w:r w:rsidRPr="00684C49">
        <w:rPr>
          <w:noProof/>
        </w:rPr>
        <w:drawing>
          <wp:inline distT="0" distB="0" distL="0" distR="0" wp14:anchorId="5B791E5B" wp14:editId="508E8331">
            <wp:extent cx="651053" cy="242494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807" t="10240" r="4190" b="12849"/>
                    <a:stretch/>
                  </pic:blipFill>
                  <pic:spPr bwMode="auto">
                    <a:xfrm>
                      <a:off x="0" y="0"/>
                      <a:ext cx="671265" cy="250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4C49">
        <w:t xml:space="preserve"> i otworzyć formularz Dodaj budynek do kontroli.</w:t>
      </w:r>
    </w:p>
    <w:p w:rsidR="00E36319" w:rsidRPr="00684C49" w:rsidRDefault="00E36319" w:rsidP="00E36319">
      <w:pPr>
        <w:pStyle w:val="Tre"/>
        <w:ind w:left="1440"/>
      </w:pPr>
      <w:r w:rsidRPr="00684C49">
        <w:t>Uwaga: Formularz Dodaj budynek do kontroli zawiera listę adresów wszystkich budynków w gminie (zamiast adresu mogą być podane współrzędne geograficzne).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drawing>
          <wp:inline distT="0" distB="0" distL="0" distR="0" wp14:anchorId="16930D56" wp14:editId="22736958">
            <wp:extent cx="5727700" cy="4578350"/>
            <wp:effectExtent l="0" t="0" r="635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 xml:space="preserve">klikając przyciski </w:t>
      </w:r>
      <w:r w:rsidRPr="00684C49">
        <w:rPr>
          <w:noProof/>
        </w:rPr>
        <w:drawing>
          <wp:inline distT="0" distB="0" distL="0" distR="0" wp14:anchorId="0159F583" wp14:editId="732C63A0">
            <wp:extent cx="274580" cy="2484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1692" t="10089" r="12383" b="10811"/>
                    <a:stretch/>
                  </pic:blipFill>
                  <pic:spPr bwMode="auto">
                    <a:xfrm>
                      <a:off x="0" y="0"/>
                      <a:ext cx="274812" cy="24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4C49">
        <w:t xml:space="preserve">  w kolumnie Akcje  i wybrać budynki do kontroli.</w:t>
      </w:r>
    </w:p>
    <w:p w:rsidR="00E36319" w:rsidRPr="00684C49" w:rsidRDefault="00E36319" w:rsidP="00E36319">
      <w:pPr>
        <w:pStyle w:val="Tre"/>
        <w:ind w:left="1440"/>
      </w:pPr>
      <w:r w:rsidRPr="00684C49">
        <w:t xml:space="preserve">Uwaga: Formularz Dodaj budynek do kontroli umożliwia filtrowanie budynków według zadanych kryteriów filtrowania. Filtrowanie umożliwia wybór budynków </w:t>
      </w:r>
      <w:proofErr w:type="spellStart"/>
      <w:r w:rsidRPr="00684C49">
        <w:t>np</w:t>
      </w:r>
      <w:proofErr w:type="spellEnd"/>
      <w:r w:rsidRPr="00684C49">
        <w:t xml:space="preserve"> według: nazwy miejscowości, nazwy ulicy lub numeru porządkowego. Klikniecie przycisku Filtruj po wpisaniu nazwy ulicy i nazwy miejscowości spowoduje wyświetlenie listy budynków w tej miejscowości i przy wybranej ulicy. Kliknięcie przycisku Dodaj wszystkie widoczne spowoduje dodanie do planu kontroli wyfiltrowanych budynków. Budynki można też filtrować według kryterium: wypełniony formularz A, wypełniony formularz B.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lastRenderedPageBreak/>
        <w:drawing>
          <wp:inline distT="0" distB="0" distL="0" distR="0" wp14:anchorId="40595236" wp14:editId="65610C13">
            <wp:extent cx="5727700" cy="4281170"/>
            <wp:effectExtent l="0" t="0" r="6350" b="508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>kliknąć ponownie na zakładkę KONTROLA i otworzyć formularz Lista budynków do kontroli zawierający Plan kontroli</w:t>
      </w:r>
    </w:p>
    <w:p w:rsidR="00E36319" w:rsidRPr="00684C49" w:rsidRDefault="00E36319" w:rsidP="00E36319">
      <w:pPr>
        <w:pStyle w:val="Tre"/>
        <w:ind w:left="1440"/>
      </w:pPr>
      <w:r w:rsidRPr="00684C49">
        <w:t xml:space="preserve">Uwaga: przycisk  </w:t>
      </w:r>
      <w:r w:rsidRPr="00684C49">
        <w:rPr>
          <w:noProof/>
        </w:rPr>
        <w:drawing>
          <wp:inline distT="0" distB="0" distL="0" distR="0" wp14:anchorId="406AFA5B" wp14:editId="63133DD0">
            <wp:extent cx="921715" cy="19214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160" t="10240" r="2490" b="11135"/>
                    <a:stretch/>
                  </pic:blipFill>
                  <pic:spPr bwMode="auto">
                    <a:xfrm>
                      <a:off x="0" y="0"/>
                      <a:ext cx="1008114" cy="210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4C49">
        <w:t xml:space="preserve"> pozwala usunąć plan kontroli.</w:t>
      </w:r>
    </w:p>
    <w:p w:rsidR="002D4F33" w:rsidRPr="00684C49" w:rsidRDefault="00E36319" w:rsidP="00E36319">
      <w:pPr>
        <w:pStyle w:val="Tre"/>
        <w:jc w:val="both"/>
      </w:pPr>
      <w:r w:rsidRPr="00684C49">
        <w:rPr>
          <w:noProof/>
        </w:rPr>
        <w:drawing>
          <wp:inline distT="0" distB="0" distL="0" distR="0" wp14:anchorId="2BC8F563" wp14:editId="11782C91">
            <wp:extent cx="5727700" cy="3183890"/>
            <wp:effectExtent l="0" t="0" r="635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ADA" w:rsidRPr="00684C49" w:rsidRDefault="002D4F33">
      <w:pPr>
        <w:pStyle w:val="Tre"/>
        <w:numPr>
          <w:ilvl w:val="1"/>
          <w:numId w:val="4"/>
        </w:numPr>
        <w:jc w:val="both"/>
      </w:pPr>
      <w:r w:rsidRPr="00684C49">
        <w:t xml:space="preserve">po </w:t>
      </w:r>
      <w:r w:rsidR="003E7E28" w:rsidRPr="00684C49">
        <w:t>z</w:t>
      </w:r>
      <w:r w:rsidRPr="00684C49">
        <w:t xml:space="preserve">alogowaniu w aplikacji mobilnej </w:t>
      </w:r>
      <w:r w:rsidR="001B40D2" w:rsidRPr="00684C49">
        <w:t xml:space="preserve">widoczna jest lista </w:t>
      </w:r>
      <w:r w:rsidR="003E7E28" w:rsidRPr="00684C49">
        <w:t>budynków</w:t>
      </w:r>
      <w:r w:rsidR="001B40D2" w:rsidRPr="00684C49">
        <w:t>, do której zawsze można wrócić, z każdego miejsca w aplikacji, za pomocą panelu bocznego (menu)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lastRenderedPageBreak/>
        <w:t>w celu importu listy budynków z planu kontroli urządzenie mobilne musi być połączone z Internetem. Jest to jedyny moment, w którym aplikacja musi pracować online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żeby wypełnić formularz, należy wybrać budynek z listy i użyć dolnego przycisku dodawania obiektów - formularza A lub B</w:t>
      </w:r>
    </w:p>
    <w:p w:rsidR="00122ADA" w:rsidRPr="00684C49" w:rsidRDefault="001B40D2">
      <w:pPr>
        <w:pStyle w:val="Tre"/>
        <w:numPr>
          <w:ilvl w:val="1"/>
          <w:numId w:val="4"/>
        </w:numPr>
        <w:jc w:val="both"/>
      </w:pPr>
      <w:r w:rsidRPr="00684C49">
        <w:t>aplikacja podpowie użytkownikowi, które z pól formularzy są obowiązkowe, wyświetlając czerwone komunikaty przy próbie opuszczenia, bądź zapisania formularza z niewypełnionymi polami obowiązkowymi</w:t>
      </w:r>
      <w:r w:rsidR="00371C5C" w:rsidRPr="00371C5C">
        <w:rPr>
          <w:rFonts w:ascii="Times New Roman" w:eastAsia="Arial Unicode MS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71C5C" w:rsidRPr="00371C5C">
        <w:t>w celu zapisania formularza, po jego wypełnieniu, należy wybrać przycisk „zapisz” znajdujący się pod wszystkimi polam</w:t>
      </w:r>
      <w:r w:rsidR="00371C5C">
        <w:t>i</w:t>
      </w:r>
    </w:p>
    <w:p w:rsidR="00371C5C" w:rsidRPr="00684C49" w:rsidRDefault="00371C5C" w:rsidP="00371C5C">
      <w:pPr>
        <w:pStyle w:val="Nagwek2"/>
        <w:numPr>
          <w:ilvl w:val="0"/>
          <w:numId w:val="2"/>
        </w:numPr>
        <w:jc w:val="both"/>
      </w:pPr>
      <w:r>
        <w:t>Pomoc dla użytkownika</w:t>
      </w:r>
    </w:p>
    <w:p w:rsidR="00371C5C" w:rsidRPr="00371C5C" w:rsidRDefault="00371C5C" w:rsidP="00371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Problemy związane z działaniem aplikacji można zgłaszać za pomocą aplikacji webowej </w:t>
      </w:r>
      <w:hyperlink r:id="rId21" w:history="1">
        <w:r w:rsidRPr="00371C5C">
          <w:rPr>
            <w:rFonts w:ascii="Roboto Light" w:eastAsia="Roboto Light" w:hAnsi="Roboto Light" w:cs="Roboto Light"/>
            <w:color w:val="0000FF"/>
            <w:sz w:val="22"/>
            <w:szCs w:val="22"/>
            <w:u w:val="single"/>
            <w:bdr w:val="none" w:sz="0" w:space="0" w:color="auto"/>
            <w:lang w:val="pl" w:eastAsia="pl-PL"/>
          </w:rPr>
          <w:t>https://zone.itl.waw.pl/</w:t>
        </w:r>
      </w:hyperlink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. Użytkownik niezalogowany może wysłać wiadomość do systemu </w:t>
      </w:r>
      <w:proofErr w:type="spellStart"/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>help-desk</w:t>
      </w:r>
      <w:proofErr w:type="spellEnd"/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 za pomocą poczty elektronicznej na adres </w:t>
      </w:r>
      <w:hyperlink r:id="rId22" w:history="1">
        <w:r w:rsidRPr="00371C5C">
          <w:rPr>
            <w:rFonts w:ascii="Roboto Light" w:eastAsia="Roboto Light" w:hAnsi="Roboto Light" w:cs="Roboto Light"/>
            <w:color w:val="0000FF"/>
            <w:sz w:val="22"/>
            <w:szCs w:val="22"/>
            <w:u w:val="single"/>
            <w:bdr w:val="none" w:sz="0" w:space="0" w:color="auto"/>
            <w:lang w:val="pl" w:eastAsia="pl-PL"/>
          </w:rPr>
          <w:t>zone-helpdesk@itl.waw.pl</w:t>
        </w:r>
      </w:hyperlink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. Adres zostanie wyświetlony po kliknięciu na ikonę </w:t>
      </w:r>
      <w:r w:rsidRPr="00371C5C">
        <w:rPr>
          <w:rFonts w:ascii="Roboto Light" w:eastAsia="Roboto Light" w:hAnsi="Roboto Light" w:cs="Roboto Light"/>
          <w:noProof/>
          <w:color w:val="020669"/>
          <w:sz w:val="22"/>
          <w:szCs w:val="22"/>
          <w:bdr w:val="none" w:sz="0" w:space="0" w:color="auto"/>
          <w:lang w:val="pl-PL" w:eastAsia="pl-PL"/>
        </w:rPr>
        <w:drawing>
          <wp:inline distT="0" distB="0" distL="0" distR="0" wp14:anchorId="081654A6" wp14:editId="5BBA17B4">
            <wp:extent cx="295736" cy="27383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2693" cy="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 w polu logowania do systemu.</w:t>
      </w:r>
    </w:p>
    <w:p w:rsidR="00371C5C" w:rsidRPr="00371C5C" w:rsidRDefault="00371C5C" w:rsidP="00371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371C5C">
        <w:rPr>
          <w:rFonts w:ascii="Roboto Light" w:eastAsia="Roboto Light" w:hAnsi="Roboto Light" w:cs="Roboto Light"/>
          <w:noProof/>
          <w:color w:val="020669"/>
          <w:sz w:val="22"/>
          <w:szCs w:val="22"/>
          <w:bdr w:val="none" w:sz="0" w:space="0" w:color="auto"/>
          <w:lang w:val="pl-PL" w:eastAsia="pl-PL"/>
        </w:rPr>
        <w:drawing>
          <wp:inline distT="0" distB="0" distL="0" distR="0" wp14:anchorId="0D2C4576" wp14:editId="76717703">
            <wp:extent cx="1885154" cy="1958647"/>
            <wp:effectExtent l="0" t="0" r="1270" b="381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2653" cy="19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5C" w:rsidRPr="00371C5C" w:rsidRDefault="00371C5C" w:rsidP="00371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Po zalogowaniu dostępna jest zakładka POMOC, z której można wysłać wiadomość do systemu </w:t>
      </w:r>
      <w:proofErr w:type="spellStart"/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>help-desk</w:t>
      </w:r>
      <w:proofErr w:type="spellEnd"/>
      <w:r w:rsidRPr="00371C5C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 ZONE.</w:t>
      </w:r>
    </w:p>
    <w:p w:rsidR="00371C5C" w:rsidRPr="00371C5C" w:rsidRDefault="00371C5C" w:rsidP="00371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371C5C">
        <w:rPr>
          <w:rFonts w:ascii="Roboto Light" w:eastAsia="Roboto Light" w:hAnsi="Roboto Light" w:cs="Roboto Light"/>
          <w:noProof/>
          <w:color w:val="020669"/>
          <w:sz w:val="22"/>
          <w:szCs w:val="22"/>
          <w:bdr w:val="none" w:sz="0" w:space="0" w:color="auto"/>
          <w:lang w:val="pl-PL" w:eastAsia="pl-PL"/>
        </w:rPr>
        <w:lastRenderedPageBreak/>
        <w:drawing>
          <wp:inline distT="0" distB="0" distL="0" distR="0" wp14:anchorId="79EFA24D" wp14:editId="793259AF">
            <wp:extent cx="5733415" cy="2763520"/>
            <wp:effectExtent l="0" t="0" r="63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C5C" w:rsidRPr="00684C49" w:rsidRDefault="00371C5C" w:rsidP="004F18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</w:pPr>
      <w:r w:rsidRPr="00371C5C">
        <w:rPr>
          <w:rFonts w:ascii="Roboto" w:eastAsia="Roboto" w:hAnsi="Roboto" w:cs="Roboto"/>
          <w:color w:val="020669"/>
          <w:sz w:val="22"/>
          <w:szCs w:val="22"/>
          <w:bdr w:val="none" w:sz="0" w:space="0" w:color="auto"/>
          <w:lang w:val="pl" w:eastAsia="pl-PL"/>
        </w:rPr>
        <w:t>Do wiadomości można załączyć zrzut ekranu lub inny plik związany z wysyłaną wiadomością. Aby wysłać wiadomością należy wyrazić zgodę na doręczanie korespondencji za pomocą środków komunikacji elektronicznej.</w:t>
      </w:r>
    </w:p>
    <w:sectPr w:rsidR="00371C5C" w:rsidRPr="00684C49" w:rsidSect="00317AB1">
      <w:footerReference w:type="default" r:id="rId26"/>
      <w:headerReference w:type="first" r:id="rId27"/>
      <w:footerReference w:type="first" r:id="rId28"/>
      <w:pgSz w:w="11900" w:h="16840"/>
      <w:pgMar w:top="1440" w:right="1440" w:bottom="1440" w:left="1440" w:header="0" w:footer="3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82" w:rsidRDefault="00923D82">
      <w:r>
        <w:separator/>
      </w:r>
    </w:p>
  </w:endnote>
  <w:endnote w:type="continuationSeparator" w:id="0">
    <w:p w:rsidR="00923D82" w:rsidRDefault="0092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roman"/>
    <w:pitch w:val="default"/>
  </w:font>
  <w:font w:name="Roboto Ligh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8" w:rsidRPr="003E7E28" w:rsidRDefault="00312C5F" w:rsidP="003E7E28">
    <w:pPr>
      <w:pStyle w:val="Stopka"/>
      <w:pBdr>
        <w:top w:val="single" w:sz="4" w:space="1" w:color="D9D9D9" w:themeColor="background1" w:themeShade="D9"/>
      </w:pBdr>
      <w:jc w:val="right"/>
      <w:rPr>
        <w:b/>
        <w:bCs/>
        <w:sz w:val="20"/>
      </w:rPr>
    </w:pPr>
    <w:sdt>
      <w:sdtPr>
        <w:rPr>
          <w:sz w:val="20"/>
        </w:rPr>
        <w:id w:val="-96271961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 w:rsidR="003E7E28" w:rsidRPr="003E7E28">
          <w:rPr>
            <w:color w:val="7F7F7F" w:themeColor="background1" w:themeShade="7F"/>
            <w:spacing w:val="60"/>
            <w:sz w:val="20"/>
          </w:rPr>
          <w:t>Strona</w:t>
        </w:r>
        <w:proofErr w:type="spellEnd"/>
      </w:sdtContent>
    </w:sdt>
    <w:r w:rsidR="003E7E28" w:rsidRPr="003E7E28">
      <w:rPr>
        <w:b/>
        <w:bCs/>
        <w:sz w:val="20"/>
      </w:rPr>
      <w:t xml:space="preserve"> |</w:t>
    </w:r>
    <w:r w:rsidR="003E7E28" w:rsidRPr="003E7E28">
      <w:rPr>
        <w:b/>
        <w:sz w:val="20"/>
      </w:rPr>
      <w:t xml:space="preserve"> </w:t>
    </w:r>
    <w:r w:rsidR="003E7E28" w:rsidRPr="003E7E28">
      <w:rPr>
        <w:sz w:val="20"/>
      </w:rPr>
      <w:fldChar w:fldCharType="begin"/>
    </w:r>
    <w:r w:rsidR="003E7E28" w:rsidRPr="003E7E28">
      <w:rPr>
        <w:sz w:val="20"/>
      </w:rPr>
      <w:instrText>PAGE   \* MERGEFORMAT</w:instrText>
    </w:r>
    <w:r w:rsidR="003E7E28" w:rsidRPr="003E7E28">
      <w:rPr>
        <w:sz w:val="20"/>
      </w:rPr>
      <w:fldChar w:fldCharType="separate"/>
    </w:r>
    <w:r w:rsidRPr="00312C5F">
      <w:rPr>
        <w:b/>
        <w:bCs/>
        <w:noProof/>
        <w:sz w:val="20"/>
      </w:rPr>
      <w:t>6</w:t>
    </w:r>
    <w:r w:rsidR="003E7E28" w:rsidRPr="003E7E28">
      <w:rPr>
        <w:b/>
        <w:bCs/>
        <w:sz w:val="20"/>
      </w:rPr>
      <w:fldChar w:fldCharType="end"/>
    </w:r>
  </w:p>
  <w:p w:rsidR="00122ADA" w:rsidRDefault="00122ADA">
    <w:pPr>
      <w:pStyle w:val="Tre"/>
      <w:ind w:firstLine="7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8" w:rsidRPr="003E7E28" w:rsidRDefault="00312C5F" w:rsidP="003E7E28">
    <w:pPr>
      <w:pStyle w:val="Stopka"/>
      <w:pBdr>
        <w:top w:val="single" w:sz="4" w:space="1" w:color="D9D9D9" w:themeColor="background1" w:themeShade="D9"/>
      </w:pBdr>
      <w:jc w:val="right"/>
      <w:rPr>
        <w:b/>
        <w:bCs/>
        <w:sz w:val="20"/>
      </w:rPr>
    </w:pPr>
    <w:sdt>
      <w:sdtPr>
        <w:rPr>
          <w:sz w:val="20"/>
        </w:rPr>
        <w:id w:val="18327232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 w:rsidR="003E7E28" w:rsidRPr="003E7E28">
          <w:rPr>
            <w:color w:val="7F7F7F" w:themeColor="background1" w:themeShade="7F"/>
            <w:spacing w:val="60"/>
            <w:sz w:val="20"/>
          </w:rPr>
          <w:t>Strona</w:t>
        </w:r>
        <w:proofErr w:type="spellEnd"/>
      </w:sdtContent>
    </w:sdt>
    <w:r w:rsidR="003E7E28" w:rsidRPr="003E7E28">
      <w:rPr>
        <w:b/>
        <w:bCs/>
        <w:sz w:val="20"/>
      </w:rPr>
      <w:t xml:space="preserve"> |</w:t>
    </w:r>
    <w:r w:rsidR="003E7E28" w:rsidRPr="003E7E28">
      <w:rPr>
        <w:b/>
        <w:sz w:val="20"/>
      </w:rPr>
      <w:t xml:space="preserve"> </w:t>
    </w:r>
    <w:r w:rsidR="003E7E28" w:rsidRPr="003E7E28">
      <w:rPr>
        <w:sz w:val="20"/>
      </w:rPr>
      <w:fldChar w:fldCharType="begin"/>
    </w:r>
    <w:r w:rsidR="003E7E28" w:rsidRPr="003E7E28">
      <w:rPr>
        <w:sz w:val="20"/>
      </w:rPr>
      <w:instrText>PAGE   \* MERGEFORMAT</w:instrText>
    </w:r>
    <w:r w:rsidR="003E7E28" w:rsidRPr="003E7E28">
      <w:rPr>
        <w:sz w:val="20"/>
      </w:rPr>
      <w:fldChar w:fldCharType="separate"/>
    </w:r>
    <w:r w:rsidRPr="00312C5F">
      <w:rPr>
        <w:b/>
        <w:bCs/>
        <w:noProof/>
        <w:sz w:val="20"/>
      </w:rPr>
      <w:t>1</w:t>
    </w:r>
    <w:r w:rsidR="003E7E28" w:rsidRPr="003E7E28">
      <w:rPr>
        <w:b/>
        <w:bCs/>
        <w:sz w:val="20"/>
      </w:rPr>
      <w:fldChar w:fldCharType="end"/>
    </w:r>
  </w:p>
  <w:p w:rsidR="003E7E28" w:rsidRDefault="003E7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82" w:rsidRDefault="00923D82">
      <w:r>
        <w:separator/>
      </w:r>
    </w:p>
  </w:footnote>
  <w:footnote w:type="continuationSeparator" w:id="0">
    <w:p w:rsidR="00923D82" w:rsidRDefault="00923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8" w:rsidRPr="003E7E28" w:rsidRDefault="003E7E28" w:rsidP="003E7E28">
    <w:pPr>
      <w:pStyle w:val="Nagwek"/>
      <w:rPr>
        <w:lang w:val="pl-PL"/>
      </w:rPr>
    </w:pPr>
  </w:p>
  <w:tbl>
    <w:tblPr>
      <w:tblW w:w="9371" w:type="dxa"/>
      <w:tblLook w:val="04A0" w:firstRow="1" w:lastRow="0" w:firstColumn="1" w:lastColumn="0" w:noHBand="0" w:noVBand="1"/>
    </w:tblPr>
    <w:tblGrid>
      <w:gridCol w:w="4820"/>
      <w:gridCol w:w="4551"/>
    </w:tblGrid>
    <w:tr w:rsidR="003E7E28" w:rsidRPr="003E7E28" w:rsidTr="007B4804">
      <w:tc>
        <w:tcPr>
          <w:tcW w:w="4820" w:type="dxa"/>
          <w:vAlign w:val="center"/>
        </w:tcPr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 w:firstLine="742"/>
            <w:rPr>
              <w:rFonts w:eastAsia="Calibri"/>
              <w:sz w:val="12"/>
              <w:szCs w:val="12"/>
              <w:lang w:val="pl-PL"/>
            </w:rPr>
          </w:pPr>
          <w:r w:rsidRPr="003E7E28">
            <w:rPr>
              <w:noProof/>
              <w:lang w:val="pl-PL" w:eastAsia="pl-PL"/>
            </w:rPr>
            <w:drawing>
              <wp:anchor distT="0" distB="0" distL="114300" distR="114300" simplePos="0" relativeHeight="251660288" behindDoc="1" locked="0" layoutInCell="1" allowOverlap="1" wp14:anchorId="06C1DB96" wp14:editId="5611B27A">
                <wp:simplePos x="0" y="0"/>
                <wp:positionH relativeFrom="column">
                  <wp:posOffset>104775</wp:posOffset>
                </wp:positionH>
                <wp:positionV relativeFrom="paragraph">
                  <wp:posOffset>-85725</wp:posOffset>
                </wp:positionV>
                <wp:extent cx="452120" cy="429260"/>
                <wp:effectExtent l="0" t="0" r="5080" b="8890"/>
                <wp:wrapNone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120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 w:firstLine="742"/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</w:pPr>
          <w:r w:rsidRPr="003E7E28"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  <w:t xml:space="preserve">Zintegrowany system wsparcia polityki </w:t>
          </w:r>
        </w:p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 w:firstLine="742"/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</w:pPr>
          <w:r w:rsidRPr="003E7E28"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  <w:t>i programów Ograniczenia Niskiej Emisji</w:t>
          </w:r>
        </w:p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/>
            <w:rPr>
              <w:rFonts w:eastAsia="Calibri"/>
              <w:sz w:val="12"/>
              <w:szCs w:val="12"/>
              <w:lang w:val="pl-PL"/>
            </w:rPr>
          </w:pPr>
        </w:p>
      </w:tc>
      <w:tc>
        <w:tcPr>
          <w:tcW w:w="4551" w:type="dxa"/>
          <w:vAlign w:val="center"/>
        </w:tcPr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/>
            <w:jc w:val="right"/>
            <w:rPr>
              <w:rFonts w:eastAsia="Calibri"/>
              <w:sz w:val="20"/>
              <w:szCs w:val="22"/>
              <w:lang w:val="pl-PL"/>
            </w:rPr>
          </w:pPr>
          <w:r w:rsidRPr="003E7E28">
            <w:rPr>
              <w:rFonts w:eastAsia="Calibri"/>
              <w:noProof/>
              <w:sz w:val="16"/>
              <w:szCs w:val="16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F8D9DE" wp14:editId="08CB1AE7">
                    <wp:simplePos x="0" y="0"/>
                    <wp:positionH relativeFrom="column">
                      <wp:posOffset>-3247390</wp:posOffset>
                    </wp:positionH>
                    <wp:positionV relativeFrom="paragraph">
                      <wp:posOffset>421005</wp:posOffset>
                    </wp:positionV>
                    <wp:extent cx="6296660" cy="0"/>
                    <wp:effectExtent l="0" t="0" r="27940" b="19050"/>
                    <wp:wrapNone/>
                    <wp:docPr id="7" name="Łącznik prosty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97283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EA35D5E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5.7pt,33.15pt" to="240.1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" strokecolor="#5b9bd5" strokeweight=".5pt">
                    <v:stroke joinstyle="miter"/>
                  </v:line>
                </w:pict>
              </mc:Fallback>
            </mc:AlternateContent>
          </w:r>
          <w:r w:rsidRPr="003E7E28">
            <w:rPr>
              <w:rFonts w:eastAsia="Calibri"/>
              <w:noProof/>
              <w:sz w:val="20"/>
              <w:szCs w:val="22"/>
              <w:lang w:val="pl-PL" w:eastAsia="pl-PL"/>
            </w:rPr>
            <w:drawing>
              <wp:inline distT="0" distB="0" distL="0" distR="0" wp14:anchorId="72D3D021" wp14:editId="42E47561">
                <wp:extent cx="1337611" cy="464820"/>
                <wp:effectExtent l="0" t="0" r="0" b="0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cbi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820" cy="466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22ADA" w:rsidRPr="003E7E28" w:rsidRDefault="00122ADA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C53"/>
    <w:multiLevelType w:val="hybridMultilevel"/>
    <w:tmpl w:val="5B60C94C"/>
    <w:styleLink w:val="Punktory"/>
    <w:lvl w:ilvl="0" w:tplc="DFF2C214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22EA7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8E2C1C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124BAE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0A0AF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BEFD3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EA2AE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454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45A8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831FDB"/>
    <w:multiLevelType w:val="multilevel"/>
    <w:tmpl w:val="80FEF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55334F3"/>
    <w:multiLevelType w:val="hybridMultilevel"/>
    <w:tmpl w:val="18EC58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58A7FDB"/>
    <w:multiLevelType w:val="hybridMultilevel"/>
    <w:tmpl w:val="5B60C94C"/>
    <w:numStyleLink w:val="Punktory"/>
  </w:abstractNum>
  <w:abstractNum w:abstractNumId="4">
    <w:nsid w:val="4DBE27AC"/>
    <w:multiLevelType w:val="hybridMultilevel"/>
    <w:tmpl w:val="520E71B4"/>
    <w:styleLink w:val="Numery"/>
    <w:lvl w:ilvl="0" w:tplc="5FEA2368">
      <w:start w:val="1"/>
      <w:numFmt w:val="decimal"/>
      <w:lvlText w:val="%1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6B32C">
      <w:start w:val="1"/>
      <w:numFmt w:val="decimal"/>
      <w:lvlText w:val="%2."/>
      <w:lvlJc w:val="left"/>
      <w:pPr>
        <w:ind w:left="11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442B0">
      <w:start w:val="1"/>
      <w:numFmt w:val="decimal"/>
      <w:lvlText w:val="%3."/>
      <w:lvlJc w:val="left"/>
      <w:pPr>
        <w:ind w:left="19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C9B2C">
      <w:start w:val="1"/>
      <w:numFmt w:val="decimal"/>
      <w:lvlText w:val="%4."/>
      <w:lvlJc w:val="left"/>
      <w:pPr>
        <w:ind w:left="27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6AA08A">
      <w:start w:val="1"/>
      <w:numFmt w:val="decimal"/>
      <w:lvlText w:val="%5."/>
      <w:lvlJc w:val="left"/>
      <w:pPr>
        <w:ind w:left="35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AC49E">
      <w:start w:val="1"/>
      <w:numFmt w:val="decimal"/>
      <w:lvlText w:val="%6."/>
      <w:lvlJc w:val="left"/>
      <w:pPr>
        <w:ind w:left="4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8BB52">
      <w:start w:val="1"/>
      <w:numFmt w:val="decimal"/>
      <w:lvlText w:val="%7."/>
      <w:lvlJc w:val="left"/>
      <w:pPr>
        <w:ind w:left="51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CC3E2">
      <w:start w:val="1"/>
      <w:numFmt w:val="decimal"/>
      <w:lvlText w:val="%8."/>
      <w:lvlJc w:val="left"/>
      <w:pPr>
        <w:ind w:left="59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CE5814">
      <w:start w:val="1"/>
      <w:numFmt w:val="decimal"/>
      <w:lvlText w:val="%9."/>
      <w:lvlJc w:val="left"/>
      <w:pPr>
        <w:ind w:left="67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C642B9C"/>
    <w:multiLevelType w:val="multilevel"/>
    <w:tmpl w:val="520E71B4"/>
    <w:numStyleLink w:val="Numery"/>
  </w:abstractNum>
  <w:abstractNum w:abstractNumId="6">
    <w:nsid w:val="7B820775"/>
    <w:multiLevelType w:val="hybridMultilevel"/>
    <w:tmpl w:val="1D3E394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DA"/>
    <w:rsid w:val="00122ADA"/>
    <w:rsid w:val="001B40D2"/>
    <w:rsid w:val="002D4F33"/>
    <w:rsid w:val="00312C5F"/>
    <w:rsid w:val="00317AB1"/>
    <w:rsid w:val="00371C5C"/>
    <w:rsid w:val="003C252B"/>
    <w:rsid w:val="003E7E28"/>
    <w:rsid w:val="004F1819"/>
    <w:rsid w:val="006322C0"/>
    <w:rsid w:val="00684C49"/>
    <w:rsid w:val="00923D82"/>
    <w:rsid w:val="00AC3267"/>
    <w:rsid w:val="00E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next w:val="Tre"/>
    <w:link w:val="Nagwek2Znak"/>
    <w:pPr>
      <w:keepNext/>
      <w:keepLines/>
      <w:spacing w:before="320" w:after="80" w:line="360" w:lineRule="auto"/>
      <w:outlineLvl w:val="1"/>
    </w:pPr>
    <w:rPr>
      <w:rFonts w:ascii="Roboto" w:eastAsia="Roboto" w:hAnsi="Roboto" w:cs="Roboto"/>
      <w:color w:val="020669"/>
      <w:sz w:val="36"/>
      <w:szCs w:val="36"/>
      <w:u w:color="02066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pPr>
      <w:spacing w:line="360" w:lineRule="auto"/>
    </w:pPr>
    <w:rPr>
      <w:rFonts w:ascii="Roboto Light" w:eastAsia="Roboto Light" w:hAnsi="Roboto Light" w:cs="Roboto Light"/>
      <w:color w:val="020669"/>
      <w:sz w:val="22"/>
      <w:szCs w:val="22"/>
      <w:u w:color="020669"/>
    </w:rPr>
  </w:style>
  <w:style w:type="paragraph" w:styleId="Tytu">
    <w:name w:val="Title"/>
    <w:next w:val="Tre"/>
    <w:pPr>
      <w:keepNext/>
      <w:keepLines/>
      <w:spacing w:line="276" w:lineRule="auto"/>
    </w:pPr>
    <w:rPr>
      <w:rFonts w:ascii="Roboto Light" w:eastAsia="Roboto Light" w:hAnsi="Roboto Light" w:cs="Roboto Light"/>
      <w:color w:val="020669"/>
      <w:sz w:val="48"/>
      <w:szCs w:val="48"/>
      <w:u w:color="020669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Punktory">
    <w:name w:val="Punktory"/>
    <w:pPr>
      <w:numPr>
        <w:numId w:val="3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paragraph" w:styleId="Akapitzlist">
    <w:name w:val="List Paragraph"/>
    <w:basedOn w:val="Normalny"/>
    <w:uiPriority w:val="34"/>
    <w:qFormat/>
    <w:rsid w:val="002D4F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E2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E28"/>
    <w:rPr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71C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371C5C"/>
    <w:rPr>
      <w:rFonts w:ascii="Roboto" w:eastAsia="Roboto" w:hAnsi="Roboto" w:cs="Roboto"/>
      <w:color w:val="020669"/>
      <w:sz w:val="36"/>
      <w:szCs w:val="36"/>
      <w:u w:color="02066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C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C5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next w:val="Tre"/>
    <w:link w:val="Nagwek2Znak"/>
    <w:pPr>
      <w:keepNext/>
      <w:keepLines/>
      <w:spacing w:before="320" w:after="80" w:line="360" w:lineRule="auto"/>
      <w:outlineLvl w:val="1"/>
    </w:pPr>
    <w:rPr>
      <w:rFonts w:ascii="Roboto" w:eastAsia="Roboto" w:hAnsi="Roboto" w:cs="Roboto"/>
      <w:color w:val="020669"/>
      <w:sz w:val="36"/>
      <w:szCs w:val="36"/>
      <w:u w:color="02066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pPr>
      <w:spacing w:line="360" w:lineRule="auto"/>
    </w:pPr>
    <w:rPr>
      <w:rFonts w:ascii="Roboto Light" w:eastAsia="Roboto Light" w:hAnsi="Roboto Light" w:cs="Roboto Light"/>
      <w:color w:val="020669"/>
      <w:sz w:val="22"/>
      <w:szCs w:val="22"/>
      <w:u w:color="020669"/>
    </w:rPr>
  </w:style>
  <w:style w:type="paragraph" w:styleId="Tytu">
    <w:name w:val="Title"/>
    <w:next w:val="Tre"/>
    <w:pPr>
      <w:keepNext/>
      <w:keepLines/>
      <w:spacing w:line="276" w:lineRule="auto"/>
    </w:pPr>
    <w:rPr>
      <w:rFonts w:ascii="Roboto Light" w:eastAsia="Roboto Light" w:hAnsi="Roboto Light" w:cs="Roboto Light"/>
      <w:color w:val="020669"/>
      <w:sz w:val="48"/>
      <w:szCs w:val="48"/>
      <w:u w:color="020669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Punktory">
    <w:name w:val="Punktory"/>
    <w:pPr>
      <w:numPr>
        <w:numId w:val="3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paragraph" w:styleId="Akapitzlist">
    <w:name w:val="List Paragraph"/>
    <w:basedOn w:val="Normalny"/>
    <w:uiPriority w:val="34"/>
    <w:qFormat/>
    <w:rsid w:val="002D4F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E2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E28"/>
    <w:rPr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71C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371C5C"/>
    <w:rPr>
      <w:rFonts w:ascii="Roboto" w:eastAsia="Roboto" w:hAnsi="Roboto" w:cs="Roboto"/>
      <w:color w:val="020669"/>
      <w:sz w:val="36"/>
      <w:szCs w:val="36"/>
      <w:u w:color="02066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C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C5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zone.itl.waw.pl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one.itl.waw.pl" TargetMode="Externa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s://play.google.com/store/apps/details?id=ee.laboratorium.zone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zone-helpdesk@itl.waw.p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microsoft.com/office/2007/relationships/hdphoto" Target="media/hdphoto1.wdp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56CB-10EF-44A5-8A29-26D2D81C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</Words>
  <Characters>4080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Zalewski</dc:creator>
  <cp:lastModifiedBy>Malgorzata Rackos</cp:lastModifiedBy>
  <cp:revision>2</cp:revision>
  <dcterms:created xsi:type="dcterms:W3CDTF">2019-07-31T12:06:00Z</dcterms:created>
  <dcterms:modified xsi:type="dcterms:W3CDTF">2019-07-31T12:06:00Z</dcterms:modified>
</cp:coreProperties>
</file>